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130F" w14:textId="77777777" w:rsidR="00AC2DA3" w:rsidRPr="00A35F52" w:rsidRDefault="00AC2DA3" w:rsidP="00AC2DA3">
      <w:pPr>
        <w:pStyle w:val="berschrift4"/>
        <w:jc w:val="left"/>
        <w:rPr>
          <w:bCs/>
        </w:rPr>
      </w:pPr>
      <w:bookmarkStart w:id="0" w:name="_GoBack"/>
      <w:bookmarkEnd w:id="0"/>
      <w:r w:rsidRPr="00A35F52">
        <w:rPr>
          <w:bCs/>
        </w:rPr>
        <w:t>Gemeinde XY</w:t>
      </w:r>
    </w:p>
    <w:p w14:paraId="1239F92C" w14:textId="77777777" w:rsidR="00AC2DA3" w:rsidRPr="00A35F52" w:rsidRDefault="00AC2DA3" w:rsidP="00AC2DA3">
      <w:r w:rsidRPr="00A35F52">
        <w:t>…..</w:t>
      </w:r>
    </w:p>
    <w:p w14:paraId="5518D4D7" w14:textId="77777777" w:rsidR="00AC2DA3" w:rsidRPr="00A35F52" w:rsidRDefault="00AC2DA3" w:rsidP="00AC2DA3"/>
    <w:p w14:paraId="34AA1D5D" w14:textId="77777777" w:rsidR="00AC2DA3" w:rsidRPr="00A35F52" w:rsidRDefault="00AC2DA3" w:rsidP="00AC2DA3"/>
    <w:p w14:paraId="7D3549C7" w14:textId="77777777" w:rsidR="00AC2DA3" w:rsidRPr="00A35F52" w:rsidRDefault="00AC2DA3" w:rsidP="00AC2DA3"/>
    <w:p w14:paraId="005C6510" w14:textId="77777777" w:rsidR="00AC2DA3" w:rsidRPr="00A35F52" w:rsidRDefault="00AC2DA3" w:rsidP="00AC2DA3">
      <w:pPr>
        <w:rPr>
          <w:b/>
          <w:bCs/>
          <w:sz w:val="28"/>
        </w:rPr>
      </w:pPr>
      <w:r w:rsidRPr="00A35F52">
        <w:rPr>
          <w:b/>
          <w:bCs/>
          <w:sz w:val="28"/>
        </w:rPr>
        <w:t>Herrn/Frau</w:t>
      </w:r>
    </w:p>
    <w:p w14:paraId="739DBD66" w14:textId="77777777" w:rsidR="00AC2DA3" w:rsidRPr="00A35F52" w:rsidRDefault="00AC2DA3" w:rsidP="00AC2DA3">
      <w:r w:rsidRPr="00A35F52">
        <w:t>Mustermann</w:t>
      </w:r>
    </w:p>
    <w:p w14:paraId="0577E0CE" w14:textId="77777777" w:rsidR="00AC2DA3" w:rsidRPr="00A35F52" w:rsidRDefault="00AC2DA3" w:rsidP="00AC2DA3">
      <w:r w:rsidRPr="00A35F52">
        <w:t>….</w:t>
      </w:r>
    </w:p>
    <w:p w14:paraId="62F7EC2A" w14:textId="77777777" w:rsidR="00AC2DA3" w:rsidRPr="00A35F52" w:rsidRDefault="00AC2DA3" w:rsidP="00AC2DA3"/>
    <w:p w14:paraId="5C2C0356" w14:textId="77777777" w:rsidR="00AC2DA3" w:rsidRPr="00A35F52" w:rsidRDefault="00304FD3" w:rsidP="00304FD3">
      <w:pPr>
        <w:jc w:val="right"/>
      </w:pPr>
      <w:r>
        <w:t>xx.xx.20xx</w:t>
      </w:r>
    </w:p>
    <w:p w14:paraId="1F88F2A7" w14:textId="77777777" w:rsidR="00AC2DA3" w:rsidRPr="00A35F52" w:rsidRDefault="00AC2DA3" w:rsidP="00AC2DA3"/>
    <w:p w14:paraId="63D1C689" w14:textId="77777777" w:rsidR="00AC2DA3" w:rsidRPr="00A35F52" w:rsidRDefault="00AC2DA3" w:rsidP="00AC2DA3">
      <w:pPr>
        <w:pStyle w:val="berschrift4"/>
        <w:rPr>
          <w:bCs/>
          <w:u w:val="single"/>
        </w:rPr>
      </w:pPr>
    </w:p>
    <w:p w14:paraId="01BA55C2" w14:textId="77777777" w:rsidR="00AC2DA3" w:rsidRPr="00A35F52" w:rsidRDefault="00AC2DA3" w:rsidP="00AC2DA3">
      <w:pPr>
        <w:pStyle w:val="berschrift4"/>
        <w:rPr>
          <w:bCs/>
          <w:u w:val="single"/>
        </w:rPr>
      </w:pPr>
    </w:p>
    <w:p w14:paraId="64789ABD" w14:textId="77777777" w:rsidR="00AC2DA3" w:rsidRPr="00A35F52" w:rsidRDefault="00AC2DA3" w:rsidP="00AC2DA3">
      <w:pPr>
        <w:pStyle w:val="berschrift4"/>
        <w:rPr>
          <w:bCs/>
          <w:u w:val="single"/>
        </w:rPr>
      </w:pPr>
      <w:r w:rsidRPr="00A35F52">
        <w:rPr>
          <w:bCs/>
          <w:u w:val="single"/>
        </w:rPr>
        <w:t>BESCHEID</w:t>
      </w:r>
    </w:p>
    <w:p w14:paraId="01D52566" w14:textId="77777777" w:rsidR="00AC2DA3" w:rsidRPr="00A35F52" w:rsidRDefault="00AC2DA3" w:rsidP="00AC2DA3"/>
    <w:p w14:paraId="69087146" w14:textId="41B2EC23" w:rsidR="00AC2DA3" w:rsidRPr="00A35F52" w:rsidRDefault="00AC2DA3" w:rsidP="00AC2DA3">
      <w:pPr>
        <w:pStyle w:val="Textkrper2"/>
        <w:spacing w:line="240" w:lineRule="auto"/>
      </w:pPr>
      <w:r w:rsidRPr="00A35F52">
        <w:t>Über Ihren Antrag vom xx.xx.20xx (Einlangen des Antrages) auf Gewährung einer 10-jährigen Ausnahme vom Bezugszwang von der Gemeinde-Wasserversorgungsanlage hinsichtlich des Bedarfs an Trink- und Nutzwasser für Ihre Liegenschaft 4444 Gemeinde XY, XXXXXXX, ergeht folgender</w:t>
      </w:r>
    </w:p>
    <w:p w14:paraId="03EE859E" w14:textId="77777777" w:rsidR="00AC2DA3" w:rsidRPr="00A35F52" w:rsidRDefault="00AC2DA3" w:rsidP="00AC2DA3">
      <w:pPr>
        <w:pStyle w:val="Textkrper2"/>
        <w:spacing w:line="240" w:lineRule="auto"/>
      </w:pPr>
    </w:p>
    <w:p w14:paraId="7088BA30" w14:textId="77777777" w:rsidR="00AC2DA3" w:rsidRPr="00A35F52" w:rsidRDefault="00AC2DA3" w:rsidP="00AC2DA3">
      <w:pPr>
        <w:jc w:val="center"/>
        <w:rPr>
          <w:b/>
          <w:bCs/>
          <w:sz w:val="28"/>
          <w:u w:val="single"/>
        </w:rPr>
      </w:pPr>
      <w:r w:rsidRPr="00A35F52">
        <w:rPr>
          <w:b/>
          <w:bCs/>
          <w:sz w:val="28"/>
          <w:u w:val="single"/>
        </w:rPr>
        <w:t xml:space="preserve">Spruch: </w:t>
      </w:r>
    </w:p>
    <w:p w14:paraId="485BC1B1" w14:textId="77777777" w:rsidR="00AC2DA3" w:rsidRPr="00A35F52" w:rsidRDefault="00AC2DA3" w:rsidP="00AC2DA3">
      <w:pPr>
        <w:jc w:val="both"/>
        <w:rPr>
          <w:sz w:val="24"/>
        </w:rPr>
      </w:pPr>
    </w:p>
    <w:p w14:paraId="03227FB1" w14:textId="77777777" w:rsidR="00AC2DA3" w:rsidRPr="00A35F52" w:rsidRDefault="00AC2DA3" w:rsidP="00AC2DA3">
      <w:pPr>
        <w:jc w:val="both"/>
        <w:rPr>
          <w:bCs/>
          <w:sz w:val="24"/>
        </w:rPr>
      </w:pPr>
      <w:r w:rsidRPr="00A35F52">
        <w:rPr>
          <w:sz w:val="24"/>
        </w:rPr>
        <w:t xml:space="preserve">Ihrem </w:t>
      </w:r>
      <w:r w:rsidRPr="00A35F52">
        <w:rPr>
          <w:bCs/>
          <w:sz w:val="24"/>
        </w:rPr>
        <w:t xml:space="preserve">Antrag auf </w:t>
      </w:r>
      <w:r w:rsidRPr="00A35F52">
        <w:rPr>
          <w:sz w:val="24"/>
        </w:rPr>
        <w:t>Gewährung einer 10-jährigen Ausnahme vom Bezugszwang für die, an die gemeindeeigene öffentliche Wasserversorgungsanlage der Gemeinde XY angeschlossenen, Liegenschaft</w:t>
      </w:r>
      <w:proofErr w:type="gramStart"/>
      <w:r w:rsidRPr="00A35F52">
        <w:rPr>
          <w:sz w:val="24"/>
        </w:rPr>
        <w:t xml:space="preserve"> ….</w:t>
      </w:r>
      <w:proofErr w:type="gramEnd"/>
      <w:r w:rsidRPr="00A35F52">
        <w:rPr>
          <w:sz w:val="24"/>
        </w:rPr>
        <w:t xml:space="preserve">.  von </w:t>
      </w:r>
      <w:proofErr w:type="gramStart"/>
      <w:r w:rsidRPr="00A35F52">
        <w:rPr>
          <w:sz w:val="24"/>
        </w:rPr>
        <w:t>der  gemeindeeigenen</w:t>
      </w:r>
      <w:proofErr w:type="gramEnd"/>
      <w:r w:rsidRPr="00A35F52">
        <w:rPr>
          <w:sz w:val="24"/>
        </w:rPr>
        <w:t xml:space="preserve"> öffentlichen Wasserversorgungsanlage wird </w:t>
      </w:r>
      <w:r w:rsidRPr="00A35F52">
        <w:rPr>
          <w:bCs/>
          <w:sz w:val="24"/>
        </w:rPr>
        <w:t xml:space="preserve">hinsichtlich </w:t>
      </w:r>
      <w:r w:rsidRPr="00A35F52">
        <w:rPr>
          <w:sz w:val="24"/>
        </w:rPr>
        <w:t xml:space="preserve">des Bedarfs an Trink- und </w:t>
      </w:r>
      <w:r w:rsidRPr="00A35F52">
        <w:rPr>
          <w:bCs/>
          <w:sz w:val="24"/>
        </w:rPr>
        <w:t xml:space="preserve">Nutzwasser stattgegeben </w:t>
      </w:r>
      <w:r w:rsidRPr="00A35F52">
        <w:rPr>
          <w:sz w:val="24"/>
        </w:rPr>
        <w:t xml:space="preserve">und die beantragte Ausnahmebewilligung </w:t>
      </w:r>
      <w:r w:rsidRPr="00A35F52">
        <w:rPr>
          <w:bCs/>
          <w:sz w:val="24"/>
        </w:rPr>
        <w:t xml:space="preserve">unter </w:t>
      </w:r>
      <w:r w:rsidRPr="00A35F52">
        <w:rPr>
          <w:sz w:val="24"/>
        </w:rPr>
        <w:t xml:space="preserve">nachstehenden </w:t>
      </w:r>
      <w:r w:rsidRPr="00A35F52">
        <w:rPr>
          <w:bCs/>
          <w:sz w:val="24"/>
        </w:rPr>
        <w:t>Auflagen erteilt</w:t>
      </w:r>
      <w:r w:rsidRPr="00A35F52">
        <w:rPr>
          <w:sz w:val="24"/>
        </w:rPr>
        <w:t>:</w:t>
      </w:r>
    </w:p>
    <w:p w14:paraId="5D895B5A" w14:textId="77777777" w:rsidR="00AC2DA3" w:rsidRPr="00A35F52" w:rsidRDefault="00AC2DA3" w:rsidP="00AC2DA3">
      <w:pPr>
        <w:pStyle w:val="Textkrper2"/>
        <w:spacing w:line="240" w:lineRule="auto"/>
      </w:pPr>
    </w:p>
    <w:p w14:paraId="7982726C" w14:textId="77777777" w:rsidR="00AC2DA3" w:rsidRPr="00A35F52" w:rsidRDefault="00AC2DA3" w:rsidP="00AC2DA3">
      <w:pPr>
        <w:pStyle w:val="Textkrper2"/>
        <w:numPr>
          <w:ilvl w:val="0"/>
          <w:numId w:val="1"/>
        </w:numPr>
        <w:spacing w:line="240" w:lineRule="auto"/>
      </w:pPr>
      <w:commentRangeStart w:id="1"/>
      <w:r w:rsidRPr="00A35F52">
        <w:t>Es ist auf Dauer sicherzustellen, dass es zu keiner Verbindung zwischen der eigenen  Wasserversorgungsanlage und der öffentlichen Gemeinde-Wasserversorgungsanlage  kommen kann.</w:t>
      </w:r>
      <w:commentRangeEnd w:id="1"/>
      <w:r w:rsidR="00FD7009" w:rsidRPr="00A35F52">
        <w:rPr>
          <w:rStyle w:val="Kommentarzeichen"/>
        </w:rPr>
        <w:commentReference w:id="1"/>
      </w:r>
    </w:p>
    <w:p w14:paraId="1C6C8B34" w14:textId="77777777" w:rsidR="00AC2DA3" w:rsidRPr="00A35F52" w:rsidRDefault="00AC2DA3" w:rsidP="00AC2DA3">
      <w:pPr>
        <w:pStyle w:val="Textkrper2"/>
        <w:numPr>
          <w:ilvl w:val="0"/>
          <w:numId w:val="1"/>
        </w:numPr>
        <w:spacing w:line="240" w:lineRule="auto"/>
      </w:pPr>
      <w:commentRangeStart w:id="2"/>
      <w:r w:rsidRPr="00A35F52">
        <w:t>Es ist während der Ausnahme von der Bezugspflicht sicherzustellen, dass der Absperrschieber zwischen Versorgungsleitung und Hausanschlussleitung verschlossen  und die nicht betriebene Anschlussleitung hygienisch und wasserdicht abgeschlossen ist</w:t>
      </w:r>
      <w:commentRangeEnd w:id="2"/>
      <w:r w:rsidR="00FD7009" w:rsidRPr="00A35F52">
        <w:rPr>
          <w:rStyle w:val="Kommentarzeichen"/>
        </w:rPr>
        <w:commentReference w:id="2"/>
      </w:r>
      <w:r w:rsidRPr="00A35F52">
        <w:t xml:space="preserve">. Diese Abschlussarbeiten sind der Gemeinde zu melden und durch den Wasserwart überprüfen zu lassen. </w:t>
      </w:r>
    </w:p>
    <w:p w14:paraId="0B250802" w14:textId="77777777" w:rsidR="00AC2DA3" w:rsidRPr="00A35F52" w:rsidRDefault="00AC2DA3" w:rsidP="00AC2DA3">
      <w:pPr>
        <w:jc w:val="both"/>
        <w:rPr>
          <w:sz w:val="22"/>
          <w:u w:val="single"/>
        </w:rPr>
      </w:pPr>
    </w:p>
    <w:p w14:paraId="26B0FE75" w14:textId="77777777" w:rsidR="00AC2DA3" w:rsidRPr="00A35F52" w:rsidRDefault="00AC2DA3" w:rsidP="00AC2DA3">
      <w:pPr>
        <w:jc w:val="both"/>
        <w:rPr>
          <w:sz w:val="24"/>
        </w:rPr>
      </w:pPr>
      <w:r w:rsidRPr="00A35F52">
        <w:rPr>
          <w:sz w:val="22"/>
          <w:u w:val="single"/>
        </w:rPr>
        <w:t>Rechtsgrundlage:</w:t>
      </w:r>
      <w:r w:rsidRPr="00A35F52">
        <w:rPr>
          <w:sz w:val="22"/>
        </w:rPr>
        <w:t xml:space="preserve">  § 7 </w:t>
      </w:r>
      <w:proofErr w:type="spellStart"/>
      <w:r w:rsidRPr="00A35F52">
        <w:rPr>
          <w:sz w:val="22"/>
        </w:rPr>
        <w:t>Oö</w:t>
      </w:r>
      <w:proofErr w:type="spellEnd"/>
      <w:r w:rsidRPr="00A35F52">
        <w:rPr>
          <w:sz w:val="22"/>
        </w:rPr>
        <w:t xml:space="preserve">. Wasserversorgungsgesetz 2015, </w:t>
      </w:r>
      <w:proofErr w:type="spellStart"/>
      <w:r w:rsidRPr="00A35F52">
        <w:rPr>
          <w:sz w:val="22"/>
        </w:rPr>
        <w:t>LGBl.Nr</w:t>
      </w:r>
      <w:proofErr w:type="spellEnd"/>
      <w:r w:rsidRPr="00A35F52">
        <w:rPr>
          <w:sz w:val="22"/>
        </w:rPr>
        <w:t>. 35/2015</w:t>
      </w:r>
      <w:r w:rsidRPr="00A35F52">
        <w:rPr>
          <w:sz w:val="24"/>
        </w:rPr>
        <w:t xml:space="preserve"> </w:t>
      </w:r>
    </w:p>
    <w:p w14:paraId="6F1E9E26" w14:textId="77777777" w:rsidR="00AC2DA3" w:rsidRPr="00A35F52" w:rsidRDefault="00AC2DA3" w:rsidP="00AC2DA3">
      <w:pPr>
        <w:jc w:val="both"/>
        <w:rPr>
          <w:sz w:val="24"/>
        </w:rPr>
      </w:pPr>
    </w:p>
    <w:p w14:paraId="04A61B3C" w14:textId="77777777" w:rsidR="00AC2DA3" w:rsidRPr="00A35F52" w:rsidRDefault="00AC2DA3" w:rsidP="00AC2DA3">
      <w:pPr>
        <w:jc w:val="center"/>
        <w:rPr>
          <w:b/>
          <w:bCs/>
          <w:sz w:val="28"/>
          <w:u w:val="single"/>
        </w:rPr>
      </w:pPr>
    </w:p>
    <w:p w14:paraId="736F70FC" w14:textId="77777777" w:rsidR="00AC2DA3" w:rsidRPr="00A35F52" w:rsidRDefault="00AC2DA3" w:rsidP="00AC2DA3">
      <w:pPr>
        <w:jc w:val="center"/>
        <w:rPr>
          <w:b/>
          <w:bCs/>
          <w:sz w:val="28"/>
          <w:u w:val="single"/>
        </w:rPr>
      </w:pPr>
      <w:r w:rsidRPr="00A35F52">
        <w:rPr>
          <w:b/>
          <w:bCs/>
          <w:sz w:val="28"/>
          <w:u w:val="single"/>
        </w:rPr>
        <w:t>Begründung:</w:t>
      </w:r>
    </w:p>
    <w:p w14:paraId="154E697D" w14:textId="77777777" w:rsidR="00AC2DA3" w:rsidRPr="00A35F52" w:rsidRDefault="00AC2DA3" w:rsidP="00AC2DA3">
      <w:pPr>
        <w:pStyle w:val="HTMLVorformatiert"/>
        <w:jc w:val="both"/>
        <w:rPr>
          <w:rFonts w:ascii="Times New Roman" w:hAnsi="Times New Roman" w:cs="Times New Roman"/>
          <w:color w:val="auto"/>
          <w:sz w:val="22"/>
        </w:rPr>
      </w:pPr>
      <w:r w:rsidRPr="00A35F52">
        <w:rPr>
          <w:rFonts w:ascii="Times New Roman" w:hAnsi="Times New Roman" w:cs="Times New Roman"/>
          <w:color w:val="auto"/>
          <w:sz w:val="22"/>
        </w:rPr>
        <w:t xml:space="preserve">Ihre Liegenschaft 4444 Gemeinde XY, …, ist seit </w:t>
      </w:r>
      <w:proofErr w:type="spellStart"/>
      <w:r w:rsidRPr="00A35F52">
        <w:rPr>
          <w:rFonts w:ascii="Times New Roman" w:hAnsi="Times New Roman" w:cs="Times New Roman"/>
          <w:color w:val="auto"/>
          <w:sz w:val="22"/>
        </w:rPr>
        <w:t>xxxx</w:t>
      </w:r>
      <w:proofErr w:type="spellEnd"/>
      <w:r w:rsidRPr="00A35F52">
        <w:rPr>
          <w:rFonts w:ascii="Times New Roman" w:hAnsi="Times New Roman" w:cs="Times New Roman"/>
          <w:color w:val="auto"/>
          <w:sz w:val="22"/>
        </w:rPr>
        <w:t xml:space="preserve"> an die Gemeinde-Wasserversorgungsanlage angeschlossen</w:t>
      </w:r>
      <w:r w:rsidR="00304FD3">
        <w:rPr>
          <w:rFonts w:ascii="Times New Roman" w:hAnsi="Times New Roman" w:cs="Times New Roman"/>
          <w:color w:val="auto"/>
          <w:sz w:val="22"/>
        </w:rPr>
        <w:t>. Es</w:t>
      </w:r>
      <w:r w:rsidR="00FC704C">
        <w:rPr>
          <w:rFonts w:ascii="Times New Roman" w:hAnsi="Times New Roman" w:cs="Times New Roman"/>
          <w:color w:val="auto"/>
          <w:sz w:val="22"/>
        </w:rPr>
        <w:t xml:space="preserve"> </w:t>
      </w:r>
      <w:r w:rsidR="00FC704C" w:rsidRPr="00FC704C">
        <w:rPr>
          <w:rFonts w:ascii="Times New Roman" w:hAnsi="Times New Roman" w:cs="Times New Roman"/>
          <w:color w:val="auto"/>
          <w:sz w:val="22"/>
        </w:rPr>
        <w:t>bestand zum Zeitpunkt der Entstehung der Anschlusspflicht eine eigene Wasserversorgungsanlage.</w:t>
      </w:r>
      <w:r w:rsidRPr="00A35F52">
        <w:rPr>
          <w:rFonts w:ascii="Times New Roman" w:hAnsi="Times New Roman" w:cs="Times New Roman"/>
          <w:color w:val="auto"/>
          <w:sz w:val="22"/>
        </w:rPr>
        <w:t xml:space="preserve"> Mit Eingabe vom </w:t>
      </w:r>
      <w:proofErr w:type="spellStart"/>
      <w:r w:rsidRPr="00A35F52">
        <w:rPr>
          <w:rFonts w:ascii="Times New Roman" w:hAnsi="Times New Roman" w:cs="Times New Roman"/>
          <w:color w:val="auto"/>
          <w:sz w:val="22"/>
        </w:rPr>
        <w:t>xx.xx</w:t>
      </w:r>
      <w:proofErr w:type="spellEnd"/>
      <w:r w:rsidRPr="00A35F52">
        <w:rPr>
          <w:rFonts w:ascii="Times New Roman" w:hAnsi="Times New Roman" w:cs="Times New Roman"/>
          <w:color w:val="auto"/>
          <w:sz w:val="22"/>
        </w:rPr>
        <w:t>. 201x haben Sie einen Antrag auf eine 10-</w:t>
      </w:r>
      <w:proofErr w:type="gramStart"/>
      <w:r w:rsidRPr="00A35F52">
        <w:rPr>
          <w:rFonts w:ascii="Times New Roman" w:hAnsi="Times New Roman" w:cs="Times New Roman"/>
          <w:color w:val="auto"/>
          <w:sz w:val="22"/>
        </w:rPr>
        <w:t>jährige  Ausnahme</w:t>
      </w:r>
      <w:proofErr w:type="gramEnd"/>
      <w:r w:rsidRPr="00A35F52">
        <w:rPr>
          <w:rFonts w:ascii="Times New Roman" w:hAnsi="Times New Roman" w:cs="Times New Roman"/>
          <w:color w:val="auto"/>
          <w:sz w:val="22"/>
        </w:rPr>
        <w:t xml:space="preserve"> vom Bezugszwang hinsichtlich des Bedarfs an Trink- und Nutzwasser gestellt, dem Sie auch einen Wasseruntersuchungsbefund beigeschlossen haben. </w:t>
      </w:r>
    </w:p>
    <w:p w14:paraId="7C319049" w14:textId="77777777" w:rsidR="00AC2DA3" w:rsidRPr="00A35F52" w:rsidRDefault="00AC2DA3" w:rsidP="00AC2DA3">
      <w:pPr>
        <w:pStyle w:val="HTMLVorformatiert"/>
        <w:jc w:val="both"/>
        <w:rPr>
          <w:rFonts w:ascii="Times New Roman" w:hAnsi="Times New Roman" w:cs="Times New Roman"/>
          <w:color w:val="auto"/>
          <w:sz w:val="22"/>
        </w:rPr>
      </w:pPr>
    </w:p>
    <w:p w14:paraId="14794359" w14:textId="77777777" w:rsidR="00AC2DA3" w:rsidRPr="00A35F52" w:rsidRDefault="00AC2DA3" w:rsidP="00AC2DA3">
      <w:pPr>
        <w:pStyle w:val="HTMLVorformatiert"/>
        <w:jc w:val="both"/>
        <w:rPr>
          <w:b/>
          <w:bCs/>
          <w:color w:val="auto"/>
          <w:sz w:val="22"/>
        </w:rPr>
      </w:pPr>
      <w:r w:rsidRPr="00A35F52">
        <w:rPr>
          <w:rFonts w:ascii="Times New Roman" w:hAnsi="Times New Roman" w:cs="Times New Roman"/>
          <w:color w:val="auto"/>
          <w:sz w:val="22"/>
        </w:rPr>
        <w:t>Hierüber hat die Behörde wie folgt erhoben:</w:t>
      </w:r>
    </w:p>
    <w:p w14:paraId="0B196682" w14:textId="77777777" w:rsidR="00AC2DA3" w:rsidRPr="00A35F52" w:rsidRDefault="00AC2DA3" w:rsidP="00AC2DA3">
      <w:pPr>
        <w:pStyle w:val="Textkrper2"/>
        <w:spacing w:line="240" w:lineRule="auto"/>
        <w:rPr>
          <w:b/>
          <w:bCs/>
          <w:sz w:val="22"/>
          <w:lang w:val="de-AT"/>
        </w:rPr>
      </w:pPr>
      <w:r w:rsidRPr="00A35F52">
        <w:rPr>
          <w:b/>
          <w:bCs/>
          <w:sz w:val="22"/>
          <w:lang w:val="fr-FR"/>
        </w:rPr>
        <w:t xml:space="preserve">§ 7 des </w:t>
      </w:r>
      <w:proofErr w:type="spellStart"/>
      <w:r w:rsidRPr="00A35F52">
        <w:rPr>
          <w:b/>
          <w:bCs/>
          <w:sz w:val="22"/>
          <w:lang w:val="fr-FR"/>
        </w:rPr>
        <w:t>Oö</w:t>
      </w:r>
      <w:proofErr w:type="spellEnd"/>
      <w:r w:rsidRPr="00A35F52">
        <w:rPr>
          <w:b/>
          <w:bCs/>
          <w:sz w:val="22"/>
          <w:lang w:val="fr-FR"/>
        </w:rPr>
        <w:t xml:space="preserve">. </w:t>
      </w:r>
      <w:r w:rsidRPr="00A35F52">
        <w:rPr>
          <w:b/>
          <w:bCs/>
          <w:sz w:val="22"/>
          <w:lang w:val="de-AT"/>
        </w:rPr>
        <w:t>Wasserversorgungsgesetzes 2015 lautet:</w:t>
      </w:r>
    </w:p>
    <w:p w14:paraId="687E2D0A" w14:textId="77777777" w:rsidR="00AC2DA3" w:rsidRPr="00A35F52" w:rsidRDefault="00AC2DA3" w:rsidP="00D475B6">
      <w:pPr>
        <w:pStyle w:val="Default"/>
        <w:jc w:val="both"/>
        <w:rPr>
          <w:color w:val="auto"/>
          <w:sz w:val="22"/>
          <w:szCs w:val="22"/>
        </w:rPr>
      </w:pPr>
      <w:r w:rsidRPr="00A35F52">
        <w:rPr>
          <w:color w:val="auto"/>
          <w:sz w:val="22"/>
          <w:szCs w:val="22"/>
        </w:rPr>
        <w:t xml:space="preserve">„(1) Die Gemeinde hat für gemäß § 5 angeschlossene Objekte mit zum Zeitpunkt des Entstehens der Anschlusspflicht bestehender eigener Wasserversorgungsanlage auf Antrag eine mit zehn Jahren befristete Ausnahme von der Bezugspflicht zu gewähren, wenn </w:t>
      </w:r>
    </w:p>
    <w:p w14:paraId="4B92D217" w14:textId="77777777" w:rsidR="00AC2DA3" w:rsidRPr="00A35F52" w:rsidRDefault="00D475B6" w:rsidP="00D475B6">
      <w:pPr>
        <w:pStyle w:val="Default"/>
        <w:ind w:left="708"/>
        <w:jc w:val="both"/>
        <w:rPr>
          <w:color w:val="auto"/>
          <w:sz w:val="22"/>
          <w:szCs w:val="22"/>
        </w:rPr>
      </w:pPr>
      <w:r>
        <w:rPr>
          <w:color w:val="auto"/>
          <w:sz w:val="22"/>
          <w:szCs w:val="22"/>
        </w:rPr>
        <w:lastRenderedPageBreak/>
        <w:t xml:space="preserve">1. </w:t>
      </w:r>
      <w:r w:rsidR="00AC2DA3" w:rsidRPr="00A35F52">
        <w:rPr>
          <w:color w:val="auto"/>
          <w:sz w:val="22"/>
          <w:szCs w:val="22"/>
        </w:rPr>
        <w:t xml:space="preserve">die Eignung des Trinkwassers aus der eigenen Wasserversorgungsanlage von der Antragstellerin bzw. vom Antragsteller durch einen den fachlichen Vorgaben der Trinkwasserverordnung (TWV), BGBl. II Nr. 304/2001, in der Fassung der Verordnung BGBl. II Nr. 359/2012, entsprechenden Befund nachgewiesen wird - dieser Befund darf nicht älter als sechs Monate sein; </w:t>
      </w:r>
    </w:p>
    <w:p w14:paraId="5A92A70D" w14:textId="77777777" w:rsidR="00AC2DA3" w:rsidRPr="00A35F52" w:rsidRDefault="00AC2DA3" w:rsidP="00D475B6">
      <w:pPr>
        <w:pStyle w:val="Default"/>
        <w:ind w:firstLine="708"/>
        <w:jc w:val="both"/>
        <w:rPr>
          <w:color w:val="auto"/>
          <w:sz w:val="22"/>
          <w:szCs w:val="22"/>
        </w:rPr>
      </w:pPr>
      <w:r w:rsidRPr="00A35F52">
        <w:rPr>
          <w:color w:val="auto"/>
          <w:sz w:val="22"/>
          <w:szCs w:val="22"/>
        </w:rPr>
        <w:t xml:space="preserve">2. Trink- und Nutzwasser in bedarfsdeckender Menge zur Verfügung steht; </w:t>
      </w:r>
    </w:p>
    <w:p w14:paraId="471F90BD" w14:textId="77777777" w:rsidR="00AC2DA3" w:rsidRPr="00A35F52" w:rsidRDefault="00AC2DA3" w:rsidP="00D475B6">
      <w:pPr>
        <w:pStyle w:val="Default"/>
        <w:ind w:left="708"/>
        <w:jc w:val="both"/>
        <w:rPr>
          <w:color w:val="auto"/>
          <w:sz w:val="22"/>
          <w:szCs w:val="22"/>
        </w:rPr>
      </w:pPr>
      <w:r w:rsidRPr="00A35F52">
        <w:rPr>
          <w:color w:val="auto"/>
          <w:sz w:val="22"/>
          <w:szCs w:val="22"/>
        </w:rPr>
        <w:t xml:space="preserve">3. auf Dauer sichergestellt ist, dass es zu keiner Verbindung zwischen der eigenen Wasserversorgungsanlage und der Gemeinde-Wasserversorgungsanlage kommt, und </w:t>
      </w:r>
    </w:p>
    <w:p w14:paraId="21007588" w14:textId="77777777" w:rsidR="00AC2DA3" w:rsidRPr="00A35F52" w:rsidRDefault="00AC2DA3" w:rsidP="00D475B6">
      <w:pPr>
        <w:pStyle w:val="Default"/>
        <w:ind w:left="708"/>
        <w:jc w:val="both"/>
        <w:rPr>
          <w:color w:val="auto"/>
          <w:sz w:val="22"/>
          <w:szCs w:val="22"/>
        </w:rPr>
      </w:pPr>
      <w:r w:rsidRPr="00A35F52">
        <w:rPr>
          <w:color w:val="auto"/>
          <w:sz w:val="22"/>
          <w:szCs w:val="22"/>
        </w:rPr>
        <w:t xml:space="preserve">4. durch geeignete Maßnahmen eine hygienische Gefährdung des Versorgungsnetzes durch die nicht betriebene Anschlussleitung ausgeschlossen ist. </w:t>
      </w:r>
    </w:p>
    <w:p w14:paraId="29A9B833" w14:textId="77777777" w:rsidR="00AC2DA3" w:rsidRPr="00A35F52" w:rsidRDefault="00AC2DA3" w:rsidP="00D475B6">
      <w:pPr>
        <w:pStyle w:val="Textkrper2"/>
        <w:spacing w:line="240" w:lineRule="auto"/>
        <w:rPr>
          <w:b/>
          <w:bCs/>
          <w:sz w:val="22"/>
          <w:szCs w:val="22"/>
          <w:lang w:val="de-AT"/>
        </w:rPr>
      </w:pPr>
      <w:r w:rsidRPr="00A35F52">
        <w:rPr>
          <w:sz w:val="22"/>
          <w:szCs w:val="22"/>
        </w:rPr>
        <w:t>(2) Wird eine Ausnahme von der Bezugspflicht gewährt, ist nach Ablauf von fünf Jahren ab Rechtskraft der Ausnahmebewilligung von der Eigentümerin bzw. dem Eigentümer ein neuerlicher Befund gemäß Abs. 1, der nicht älter als sechs Monate sein darf, unaufgefordert der Behörde vorzulegen. Wird ein solcher Befund nicht innerhalb von fünf Jahren und sechs Monaten ab Rechtskraft der Ausnahmebewilligung vorgelegt, so erlischt die Ausnahmebewilligung.“</w:t>
      </w:r>
    </w:p>
    <w:p w14:paraId="6F0C558A" w14:textId="77777777" w:rsidR="00FC704C" w:rsidRDefault="00FC704C" w:rsidP="00AC2DA3">
      <w:pPr>
        <w:jc w:val="both"/>
        <w:rPr>
          <w:sz w:val="22"/>
        </w:rPr>
      </w:pPr>
    </w:p>
    <w:p w14:paraId="473A873E" w14:textId="77777777" w:rsidR="00AC2DA3" w:rsidRPr="00A35F52" w:rsidRDefault="00AC2DA3" w:rsidP="00AC2DA3">
      <w:pPr>
        <w:jc w:val="both"/>
        <w:rPr>
          <w:sz w:val="22"/>
        </w:rPr>
      </w:pPr>
      <w:r w:rsidRPr="00A35F52">
        <w:rPr>
          <w:sz w:val="22"/>
        </w:rPr>
        <w:t xml:space="preserve">Zum Nachweis der Nichtgefährdung gesundheitlicher Interessen haben Sie einen Wasseruntersuchungsbefund der XX GmbH vom </w:t>
      </w:r>
      <w:proofErr w:type="spellStart"/>
      <w:r w:rsidRPr="00A35F52">
        <w:rPr>
          <w:sz w:val="22"/>
        </w:rPr>
        <w:t>xx.xx</w:t>
      </w:r>
      <w:proofErr w:type="spellEnd"/>
      <w:r w:rsidRPr="00A35F52">
        <w:rPr>
          <w:sz w:val="22"/>
        </w:rPr>
        <w:t xml:space="preserve">. 201x (Prüfbericht </w:t>
      </w:r>
      <w:proofErr w:type="spellStart"/>
      <w:proofErr w:type="gramStart"/>
      <w:r w:rsidRPr="00A35F52">
        <w:rPr>
          <w:sz w:val="22"/>
        </w:rPr>
        <w:t>Auftragsnr</w:t>
      </w:r>
      <w:proofErr w:type="spellEnd"/>
      <w:r w:rsidRPr="00A35F52">
        <w:rPr>
          <w:sz w:val="22"/>
        </w:rPr>
        <w:t>./</w:t>
      </w:r>
      <w:proofErr w:type="gramEnd"/>
      <w:r w:rsidRPr="00A35F52">
        <w:rPr>
          <w:sz w:val="22"/>
        </w:rPr>
        <w:t xml:space="preserve">Analysennummer … Trinkwasser) vorgelegt. Demnach wurde die Probe … in ihrem Wohnhaus entnommen. Gemäß dem Prüfbericht wurden die Indikator- und Parameterwerte der Trinkwasserverordnung eingehalten. </w:t>
      </w:r>
    </w:p>
    <w:p w14:paraId="2B6335F5" w14:textId="77777777" w:rsidR="00AC2DA3" w:rsidRPr="00A35F52" w:rsidRDefault="00AC2DA3" w:rsidP="00AC2DA3">
      <w:pPr>
        <w:pStyle w:val="Textkrper2"/>
        <w:spacing w:line="240" w:lineRule="auto"/>
        <w:rPr>
          <w:sz w:val="22"/>
        </w:rPr>
      </w:pPr>
    </w:p>
    <w:p w14:paraId="1819C914" w14:textId="77777777" w:rsidR="00AC2DA3" w:rsidRPr="00A35F52" w:rsidRDefault="00AC2DA3" w:rsidP="00AC2DA3">
      <w:pPr>
        <w:pStyle w:val="HTMLVorformatiert"/>
        <w:jc w:val="both"/>
        <w:rPr>
          <w:rFonts w:ascii="Times New Roman" w:eastAsia="Times New Roman" w:hAnsi="Times New Roman" w:cs="Times New Roman"/>
          <w:color w:val="auto"/>
          <w:sz w:val="22"/>
          <w:lang w:val="de-DE"/>
        </w:rPr>
      </w:pPr>
      <w:r w:rsidRPr="00A35F52">
        <w:rPr>
          <w:rFonts w:ascii="Times New Roman" w:eastAsia="Times New Roman" w:hAnsi="Times New Roman" w:cs="Times New Roman"/>
          <w:color w:val="auto"/>
          <w:sz w:val="22"/>
          <w:lang w:val="de-DE"/>
        </w:rPr>
        <w:t xml:space="preserve">Es wird festgestellt, dass laut Ihren Angaben Trink- und Nutzwasser in bedarfsdeckender Menge zur Verfügung steht und eine eigene Wasserversorgungsanlage vorhanden ist. </w:t>
      </w:r>
    </w:p>
    <w:p w14:paraId="3043CC46" w14:textId="77777777" w:rsidR="00AC2DA3" w:rsidRPr="00A35F52" w:rsidRDefault="00AC2DA3" w:rsidP="00AC2DA3">
      <w:pPr>
        <w:pStyle w:val="HTMLVorformatiert"/>
        <w:jc w:val="both"/>
        <w:rPr>
          <w:rFonts w:ascii="Times New Roman" w:eastAsia="Times New Roman" w:hAnsi="Times New Roman" w:cs="Times New Roman"/>
          <w:color w:val="auto"/>
          <w:sz w:val="22"/>
          <w:lang w:val="de-DE"/>
        </w:rPr>
      </w:pPr>
    </w:p>
    <w:p w14:paraId="34006243" w14:textId="77777777" w:rsidR="00D475B6" w:rsidRDefault="00D475B6" w:rsidP="00AC2DA3">
      <w:pPr>
        <w:pStyle w:val="HTMLVorformatiert"/>
        <w:jc w:val="both"/>
        <w:rPr>
          <w:rFonts w:ascii="Times New Roman" w:eastAsia="Times New Roman" w:hAnsi="Times New Roman" w:cs="Times New Roman"/>
          <w:color w:val="auto"/>
          <w:sz w:val="22"/>
          <w:lang w:val="de-DE"/>
        </w:rPr>
      </w:pPr>
      <w:r w:rsidRPr="00D475B6">
        <w:rPr>
          <w:rFonts w:ascii="Times New Roman" w:eastAsia="Times New Roman" w:hAnsi="Times New Roman" w:cs="Times New Roman"/>
          <w:color w:val="auto"/>
          <w:sz w:val="22"/>
          <w:highlight w:val="yellow"/>
          <w:lang w:val="de-DE"/>
        </w:rPr>
        <w:t>Es wird festgestellt, dass auf Dauer sichergestellt ist, dass es zu keiner Verbindung zwischen der eigenen Wasserversorgungsanlage und der Gemeinde-Wasserversorgungsanlage kommt und eine hygienische Gefährdung des Versorgungsnetzes durch die nicht betriebene Anschlussleitung ausgeschlossen ist</w:t>
      </w:r>
    </w:p>
    <w:p w14:paraId="0DC66D19" w14:textId="77777777" w:rsidR="00AC2DA3" w:rsidRPr="00A35F52" w:rsidRDefault="00AC2DA3" w:rsidP="00AC2DA3">
      <w:pPr>
        <w:pStyle w:val="HTMLVorformatiert"/>
        <w:jc w:val="both"/>
        <w:rPr>
          <w:rFonts w:ascii="Times New Roman" w:hAnsi="Times New Roman" w:cs="Times New Roman"/>
          <w:color w:val="auto"/>
          <w:sz w:val="22"/>
        </w:rPr>
      </w:pPr>
      <w:r w:rsidRPr="00A35F52">
        <w:rPr>
          <w:rFonts w:ascii="Times New Roman" w:eastAsia="Times New Roman" w:hAnsi="Times New Roman" w:cs="Times New Roman"/>
          <w:color w:val="auto"/>
          <w:sz w:val="22"/>
          <w:lang w:val="de-DE"/>
        </w:rPr>
        <w:t>Die Sicherstellung, dass es</w:t>
      </w:r>
      <w:r w:rsidR="00D475B6">
        <w:rPr>
          <w:rFonts w:ascii="Times New Roman" w:eastAsia="Times New Roman" w:hAnsi="Times New Roman" w:cs="Times New Roman"/>
          <w:color w:val="auto"/>
          <w:sz w:val="22"/>
          <w:lang w:val="de-DE"/>
        </w:rPr>
        <w:t xml:space="preserve"> </w:t>
      </w:r>
      <w:r w:rsidR="00D475B6" w:rsidRPr="00D475B6">
        <w:rPr>
          <w:rFonts w:ascii="Times New Roman" w:eastAsia="Times New Roman" w:hAnsi="Times New Roman" w:cs="Times New Roman"/>
          <w:color w:val="auto"/>
          <w:sz w:val="22"/>
          <w:highlight w:val="yellow"/>
          <w:lang w:val="de-DE"/>
        </w:rPr>
        <w:t>während der Dauer der Ausnahme</w:t>
      </w:r>
      <w:r w:rsidRPr="00A35F52">
        <w:rPr>
          <w:rFonts w:ascii="Times New Roman" w:eastAsia="Times New Roman" w:hAnsi="Times New Roman" w:cs="Times New Roman"/>
          <w:color w:val="auto"/>
          <w:sz w:val="22"/>
          <w:lang w:val="de-DE"/>
        </w:rPr>
        <w:t xml:space="preserve"> zu keiner</w:t>
      </w:r>
      <w:r w:rsidRPr="00D475B6">
        <w:rPr>
          <w:rFonts w:ascii="Times New Roman" w:eastAsia="Times New Roman" w:hAnsi="Times New Roman" w:cs="Times New Roman"/>
          <w:color w:val="auto"/>
          <w:sz w:val="22"/>
          <w:lang w:val="de-DE"/>
        </w:rPr>
        <w:t xml:space="preserve"> Verbindung zwischen der eigenen Wasserversorgungsanlage und dem aus der</w:t>
      </w:r>
      <w:r w:rsidRPr="00A35F52">
        <w:rPr>
          <w:rFonts w:ascii="Times New Roman" w:hAnsi="Times New Roman" w:cs="Times New Roman"/>
          <w:color w:val="auto"/>
          <w:sz w:val="22"/>
        </w:rPr>
        <w:t xml:space="preserve"> öffentlichen Wasserversorgungsanlage gespeisten Wasserleitungssystem kommt, erfolgt durch die </w:t>
      </w:r>
      <w:proofErr w:type="spellStart"/>
      <w:r w:rsidRPr="00A35F52">
        <w:rPr>
          <w:rFonts w:ascii="Times New Roman" w:hAnsi="Times New Roman" w:cs="Times New Roman"/>
          <w:color w:val="auto"/>
          <w:sz w:val="22"/>
        </w:rPr>
        <w:t>Bescheidauflagen</w:t>
      </w:r>
      <w:proofErr w:type="spellEnd"/>
      <w:r w:rsidRPr="00A35F52">
        <w:rPr>
          <w:rFonts w:ascii="Times New Roman" w:hAnsi="Times New Roman" w:cs="Times New Roman"/>
          <w:color w:val="auto"/>
          <w:sz w:val="22"/>
        </w:rPr>
        <w:t xml:space="preserve"> ... </w:t>
      </w:r>
    </w:p>
    <w:p w14:paraId="105419DF" w14:textId="77777777" w:rsidR="00AC2DA3" w:rsidRPr="00A35F52" w:rsidRDefault="00AC2DA3" w:rsidP="00AC2DA3">
      <w:pPr>
        <w:pStyle w:val="HTMLVorformatiert"/>
        <w:jc w:val="both"/>
        <w:rPr>
          <w:rFonts w:ascii="Times New Roman" w:hAnsi="Times New Roman" w:cs="Times New Roman"/>
          <w:color w:val="auto"/>
          <w:sz w:val="22"/>
        </w:rPr>
      </w:pPr>
      <w:r w:rsidRPr="00A35F52">
        <w:rPr>
          <w:rFonts w:ascii="Times New Roman" w:hAnsi="Times New Roman" w:cs="Times New Roman"/>
          <w:color w:val="auto"/>
          <w:sz w:val="22"/>
        </w:rPr>
        <w:t xml:space="preserve">Die Sicherstellung, dass </w:t>
      </w:r>
      <w:r w:rsidR="00D475B6" w:rsidRPr="00D475B6">
        <w:rPr>
          <w:rFonts w:ascii="Times New Roman" w:hAnsi="Times New Roman" w:cs="Times New Roman"/>
          <w:color w:val="auto"/>
          <w:sz w:val="22"/>
          <w:highlight w:val="yellow"/>
        </w:rPr>
        <w:t>während der Dauer der Ausnahme</w:t>
      </w:r>
      <w:r w:rsidR="00D475B6">
        <w:rPr>
          <w:rFonts w:ascii="Times New Roman" w:hAnsi="Times New Roman" w:cs="Times New Roman"/>
          <w:color w:val="auto"/>
          <w:sz w:val="22"/>
        </w:rPr>
        <w:t xml:space="preserve"> </w:t>
      </w:r>
      <w:r w:rsidRPr="00A35F52">
        <w:rPr>
          <w:rFonts w:ascii="Times New Roman" w:hAnsi="Times New Roman" w:cs="Times New Roman"/>
          <w:color w:val="auto"/>
          <w:sz w:val="22"/>
        </w:rPr>
        <w:t xml:space="preserve">durch geeignete Maßnahmen eine hygienische Gefährdung des Versorgungsnetzes durch </w:t>
      </w:r>
      <w:proofErr w:type="gramStart"/>
      <w:r w:rsidRPr="00A35F52">
        <w:rPr>
          <w:rFonts w:ascii="Times New Roman" w:hAnsi="Times New Roman" w:cs="Times New Roman"/>
          <w:color w:val="auto"/>
          <w:sz w:val="22"/>
        </w:rPr>
        <w:t>die nicht betrieben Anschlussleitung</w:t>
      </w:r>
      <w:proofErr w:type="gramEnd"/>
      <w:r w:rsidRPr="00A35F52">
        <w:rPr>
          <w:rFonts w:ascii="Times New Roman" w:hAnsi="Times New Roman" w:cs="Times New Roman"/>
          <w:color w:val="auto"/>
          <w:sz w:val="22"/>
        </w:rPr>
        <w:t xml:space="preserve"> ausgeschlossen ist erfolgt durch die </w:t>
      </w:r>
      <w:proofErr w:type="spellStart"/>
      <w:r w:rsidRPr="00A35F52">
        <w:rPr>
          <w:rFonts w:ascii="Times New Roman" w:hAnsi="Times New Roman" w:cs="Times New Roman"/>
          <w:color w:val="auto"/>
          <w:sz w:val="22"/>
        </w:rPr>
        <w:t>Bescheidauflagen</w:t>
      </w:r>
      <w:proofErr w:type="spellEnd"/>
      <w:r w:rsidRPr="00A35F52">
        <w:rPr>
          <w:rFonts w:ascii="Times New Roman" w:hAnsi="Times New Roman" w:cs="Times New Roman"/>
          <w:color w:val="auto"/>
          <w:sz w:val="22"/>
        </w:rPr>
        <w:t xml:space="preserve"> ….</w:t>
      </w:r>
    </w:p>
    <w:p w14:paraId="057145EC" w14:textId="77777777" w:rsidR="00AC2DA3" w:rsidRPr="00A35F52" w:rsidRDefault="00AC2DA3" w:rsidP="00AC2DA3">
      <w:pPr>
        <w:pStyle w:val="HTMLVorformatiert"/>
        <w:jc w:val="both"/>
        <w:rPr>
          <w:rFonts w:ascii="Times New Roman" w:hAnsi="Times New Roman" w:cs="Times New Roman"/>
          <w:color w:val="auto"/>
          <w:sz w:val="22"/>
        </w:rPr>
      </w:pPr>
    </w:p>
    <w:p w14:paraId="65943444" w14:textId="77777777" w:rsidR="00AC2DA3" w:rsidRPr="00A35F52" w:rsidRDefault="00AC2DA3" w:rsidP="00AC2DA3">
      <w:pPr>
        <w:jc w:val="both"/>
        <w:rPr>
          <w:sz w:val="22"/>
          <w:szCs w:val="22"/>
        </w:rPr>
      </w:pPr>
    </w:p>
    <w:p w14:paraId="01A60420" w14:textId="77777777" w:rsidR="00AC2DA3" w:rsidRDefault="00AC2DA3" w:rsidP="00AC2DA3">
      <w:pPr>
        <w:pStyle w:val="HTMLVorformatiert"/>
        <w:jc w:val="both"/>
        <w:rPr>
          <w:rFonts w:ascii="Times New Roman" w:hAnsi="Times New Roman" w:cs="Times New Roman"/>
          <w:color w:val="auto"/>
          <w:sz w:val="22"/>
        </w:rPr>
      </w:pPr>
      <w:r w:rsidRPr="00A35F52">
        <w:rPr>
          <w:rFonts w:ascii="Times New Roman" w:hAnsi="Times New Roman" w:cs="Times New Roman"/>
          <w:color w:val="auto"/>
          <w:sz w:val="22"/>
        </w:rPr>
        <w:t xml:space="preserve">Da somit alle gesetzlichen Voraussetzungen für die </w:t>
      </w:r>
      <w:r w:rsidR="00D475B6">
        <w:rPr>
          <w:rFonts w:ascii="Times New Roman" w:hAnsi="Times New Roman" w:cs="Times New Roman"/>
          <w:color w:val="auto"/>
          <w:sz w:val="22"/>
        </w:rPr>
        <w:t xml:space="preserve">Ausnahmegenehmigung vorliegen, </w:t>
      </w:r>
      <w:r w:rsidRPr="00A35F52">
        <w:rPr>
          <w:rFonts w:ascii="Times New Roman" w:hAnsi="Times New Roman" w:cs="Times New Roman"/>
          <w:color w:val="auto"/>
          <w:sz w:val="22"/>
        </w:rPr>
        <w:t xml:space="preserve">war die Ausnahme von der Bezugspflicht gemäß § 7 </w:t>
      </w:r>
      <w:proofErr w:type="spellStart"/>
      <w:r w:rsidRPr="00A35F52">
        <w:rPr>
          <w:rFonts w:ascii="Times New Roman" w:hAnsi="Times New Roman" w:cs="Times New Roman"/>
          <w:color w:val="auto"/>
          <w:sz w:val="22"/>
        </w:rPr>
        <w:t>Oö</w:t>
      </w:r>
      <w:proofErr w:type="spellEnd"/>
      <w:r w:rsidRPr="00A35F52">
        <w:rPr>
          <w:rFonts w:ascii="Times New Roman" w:hAnsi="Times New Roman" w:cs="Times New Roman"/>
          <w:color w:val="auto"/>
          <w:sz w:val="22"/>
        </w:rPr>
        <w:t>. Wasserversorgungsgesetz 2015 zu erteilen.</w:t>
      </w:r>
    </w:p>
    <w:p w14:paraId="58F8F6EC" w14:textId="77777777" w:rsidR="00304FD3" w:rsidRDefault="00304FD3" w:rsidP="00AC2DA3">
      <w:pPr>
        <w:pStyle w:val="HTMLVorformatiert"/>
        <w:jc w:val="both"/>
        <w:rPr>
          <w:rFonts w:ascii="Times New Roman" w:hAnsi="Times New Roman" w:cs="Times New Roman"/>
          <w:color w:val="auto"/>
          <w:sz w:val="22"/>
        </w:rPr>
      </w:pPr>
    </w:p>
    <w:p w14:paraId="62259785" w14:textId="77777777" w:rsidR="00304FD3" w:rsidRPr="00304FD3" w:rsidRDefault="00304FD3" w:rsidP="00AC2DA3">
      <w:pPr>
        <w:pStyle w:val="HTMLVorformatiert"/>
        <w:jc w:val="both"/>
        <w:rPr>
          <w:rFonts w:ascii="Times New Roman" w:hAnsi="Times New Roman" w:cs="Times New Roman"/>
          <w:b/>
          <w:color w:val="auto"/>
          <w:sz w:val="24"/>
          <w:szCs w:val="24"/>
        </w:rPr>
      </w:pPr>
      <w:r w:rsidRPr="00D475B6">
        <w:rPr>
          <w:rFonts w:ascii="Times New Roman" w:hAnsi="Times New Roman" w:cs="Times New Roman"/>
          <w:b/>
          <w:color w:val="auto"/>
          <w:sz w:val="24"/>
          <w:szCs w:val="24"/>
          <w:highlight w:val="yellow"/>
        </w:rPr>
        <w:t>Hinweis:</w:t>
      </w:r>
    </w:p>
    <w:p w14:paraId="5732C22D" w14:textId="77777777" w:rsidR="00304FD3" w:rsidRPr="00304FD3" w:rsidRDefault="00304FD3" w:rsidP="00304FD3">
      <w:pPr>
        <w:pStyle w:val="Textkrper2"/>
        <w:spacing w:line="240" w:lineRule="auto"/>
        <w:rPr>
          <w:rFonts w:eastAsia="Arial Unicode MS"/>
          <w:sz w:val="22"/>
          <w:lang w:val="de-AT"/>
        </w:rPr>
      </w:pPr>
      <w:r w:rsidRPr="00304FD3">
        <w:rPr>
          <w:rFonts w:eastAsia="Arial Unicode MS"/>
          <w:sz w:val="22"/>
          <w:lang w:val="de-AT"/>
        </w:rPr>
        <w:t xml:space="preserve">Nach Ablauf von fünf Jahren ab Rechtskraft der Ausnahmebewilligung ist unaufgefordert ein neuerlicher Trinkwasserbefund gemäß den fachlichen Vorgaben der Trinkwasserverordnung (TWV), BGBl. II Nr. 304/2001, in der Fassung der Verordnung BGBl. II Nr. 359/2012 der nicht älter als sechs Monate sein darf, vorzulegen. </w:t>
      </w:r>
    </w:p>
    <w:p w14:paraId="515011A9" w14:textId="77777777" w:rsidR="00304FD3" w:rsidRPr="00304FD3" w:rsidRDefault="00304FD3" w:rsidP="00304FD3">
      <w:pPr>
        <w:pStyle w:val="Textkrper2"/>
        <w:spacing w:line="240" w:lineRule="auto"/>
        <w:rPr>
          <w:rFonts w:eastAsia="Arial Unicode MS"/>
          <w:sz w:val="22"/>
          <w:lang w:val="de-AT"/>
        </w:rPr>
      </w:pPr>
      <w:r w:rsidRPr="00304FD3">
        <w:rPr>
          <w:rFonts w:eastAsia="Arial Unicode MS"/>
          <w:sz w:val="22"/>
          <w:lang w:val="de-AT"/>
        </w:rPr>
        <w:t>Wird der Trinkwasserbefund nicht innerhalb von 5 Jahren und 6 Monaten ab Rechtskraft der Ausnahmebewilligung vorgelegt, erlischt die Ausnahmebewilligung ex lege.</w:t>
      </w:r>
    </w:p>
    <w:p w14:paraId="07C26E05" w14:textId="77777777" w:rsidR="00304FD3" w:rsidRPr="00A35F52" w:rsidRDefault="00304FD3" w:rsidP="00AC2DA3">
      <w:pPr>
        <w:pStyle w:val="HTMLVorformatiert"/>
        <w:jc w:val="both"/>
        <w:rPr>
          <w:rFonts w:ascii="Times New Roman" w:hAnsi="Times New Roman" w:cs="Times New Roman"/>
          <w:color w:val="auto"/>
          <w:sz w:val="22"/>
        </w:rPr>
      </w:pPr>
    </w:p>
    <w:p w14:paraId="49035F54" w14:textId="77777777" w:rsidR="00AC2DA3" w:rsidRPr="00A35F52" w:rsidRDefault="00AC2DA3" w:rsidP="00AC2DA3">
      <w:pPr>
        <w:pStyle w:val="Textkrper2"/>
        <w:spacing w:line="240" w:lineRule="auto"/>
        <w:rPr>
          <w:b/>
          <w:bCs/>
        </w:rPr>
      </w:pPr>
    </w:p>
    <w:p w14:paraId="216CE51F" w14:textId="77777777" w:rsidR="00AC2DA3" w:rsidRPr="00A35F52" w:rsidRDefault="00AC2DA3" w:rsidP="00AC2DA3">
      <w:pPr>
        <w:jc w:val="center"/>
        <w:rPr>
          <w:b/>
          <w:bCs/>
          <w:sz w:val="28"/>
          <w:u w:val="single"/>
        </w:rPr>
      </w:pPr>
      <w:r w:rsidRPr="00A35F52">
        <w:rPr>
          <w:b/>
          <w:bCs/>
          <w:sz w:val="28"/>
          <w:u w:val="single"/>
        </w:rPr>
        <w:t>Rechtsmittelbelehrung:</w:t>
      </w:r>
    </w:p>
    <w:p w14:paraId="699E944D" w14:textId="77777777" w:rsidR="00AC2DA3" w:rsidRPr="00A35F52" w:rsidRDefault="00AC2DA3" w:rsidP="00AC2DA3">
      <w:pPr>
        <w:pStyle w:val="Textkrper2"/>
        <w:spacing w:line="240" w:lineRule="auto"/>
        <w:rPr>
          <w:sz w:val="22"/>
          <w:szCs w:val="22"/>
        </w:rPr>
      </w:pPr>
    </w:p>
    <w:p w14:paraId="00CA8DDB" w14:textId="77777777" w:rsidR="00AC2DA3" w:rsidRPr="00A35F52" w:rsidRDefault="00AC2DA3" w:rsidP="00AC2DA3">
      <w:pPr>
        <w:pStyle w:val="Textkrper2"/>
        <w:spacing w:line="240" w:lineRule="auto"/>
      </w:pPr>
    </w:p>
    <w:p w14:paraId="632EB978" w14:textId="11575A62" w:rsidR="002C4006" w:rsidRPr="002C4006" w:rsidRDefault="002C4006" w:rsidP="002C4006">
      <w:pPr>
        <w:jc w:val="both"/>
        <w:rPr>
          <w:sz w:val="24"/>
          <w:lang w:val="de-AT"/>
        </w:rPr>
      </w:pPr>
      <w:r w:rsidRPr="002C4006">
        <w:rPr>
          <w:sz w:val="24"/>
          <w:lang w:val="de-AT"/>
        </w:rPr>
        <w:t xml:space="preserve">Gegen diesen Bescheid können Sie </w:t>
      </w:r>
      <w:r w:rsidRPr="002C4006">
        <w:rPr>
          <w:b/>
          <w:sz w:val="24"/>
          <w:lang w:val="de-AT"/>
        </w:rPr>
        <w:t>binnen vier Wochen</w:t>
      </w:r>
      <w:r w:rsidRPr="002C4006">
        <w:rPr>
          <w:sz w:val="24"/>
          <w:lang w:val="de-AT"/>
        </w:rPr>
        <w:t xml:space="preserve"> nach Zustellung </w:t>
      </w:r>
      <w:r w:rsidRPr="002C4006">
        <w:rPr>
          <w:b/>
          <w:sz w:val="24"/>
          <w:lang w:val="de-AT"/>
        </w:rPr>
        <w:t>Beschwerde</w:t>
      </w:r>
      <w:r w:rsidRPr="002C4006">
        <w:rPr>
          <w:sz w:val="24"/>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2C4006">
        <w:rPr>
          <w:sz w:val="24"/>
          <w:lang w:val="de-AT"/>
        </w:rPr>
        <w:t>bzw</w:t>
      </w:r>
      <w:proofErr w:type="spellEnd"/>
      <w:r w:rsidRPr="002C4006">
        <w:rPr>
          <w:sz w:val="24"/>
          <w:lang w:val="de-AT"/>
        </w:rPr>
        <w:t xml:space="preserve"> des Rechtsanwalts </w:t>
      </w:r>
      <w:r w:rsidRPr="002C4006">
        <w:rPr>
          <w:sz w:val="24"/>
          <w:lang w:val="de-AT"/>
        </w:rPr>
        <w:lastRenderedPageBreak/>
        <w:t xml:space="preserve">zur Vertreterin bzw. zum Vertreter und der anzufechtende Bescheid dieser </w:t>
      </w:r>
      <w:proofErr w:type="spellStart"/>
      <w:r w:rsidRPr="002C4006">
        <w:rPr>
          <w:sz w:val="24"/>
          <w:lang w:val="de-AT"/>
        </w:rPr>
        <w:t>bzw</w:t>
      </w:r>
      <w:proofErr w:type="spellEnd"/>
      <w:r w:rsidRPr="002C4006">
        <w:rPr>
          <w:sz w:val="24"/>
          <w:lang w:val="de-AT"/>
        </w:rPr>
        <w:t xml:space="preserve"> diesem zugestellt sind. Wird der rechtzeitig gestellte Antrag auf Bewilligung der Verfahrenshilfe abgewiesen, beginnt die Beschwerdefrist erst mit der Zustellung des abweisenden Beschlusses an Sie zu laufen.</w:t>
      </w:r>
    </w:p>
    <w:p w14:paraId="128E1943" w14:textId="77777777" w:rsidR="002C4006" w:rsidRPr="002C4006" w:rsidRDefault="002C4006" w:rsidP="002C4006">
      <w:pPr>
        <w:jc w:val="both"/>
        <w:rPr>
          <w:sz w:val="24"/>
          <w:lang w:val="de-AT"/>
        </w:rPr>
      </w:pPr>
    </w:p>
    <w:p w14:paraId="706BE060" w14:textId="77777777" w:rsidR="002C4006" w:rsidRPr="002C4006" w:rsidRDefault="002C4006" w:rsidP="002C4006">
      <w:pPr>
        <w:jc w:val="both"/>
        <w:rPr>
          <w:sz w:val="24"/>
          <w:lang w:val="de-AT"/>
        </w:rPr>
      </w:pPr>
      <w:r w:rsidRPr="002C4006">
        <w:rPr>
          <w:b/>
          <w:sz w:val="24"/>
          <w:lang w:val="de-AT"/>
        </w:rPr>
        <w:t>Die Beschwerde ist schriftlich</w:t>
      </w:r>
      <w:r w:rsidRPr="002C4006">
        <w:rPr>
          <w:b/>
          <w:sz w:val="24"/>
          <w:vertAlign w:val="superscript"/>
          <w:lang w:val="de-AT"/>
        </w:rPr>
        <w:footnoteReference w:id="1"/>
      </w:r>
      <w:r w:rsidRPr="002C4006">
        <w:rPr>
          <w:b/>
          <w:sz w:val="24"/>
          <w:lang w:val="de-AT"/>
        </w:rPr>
        <w:t xml:space="preserve"> beim Gemeindeamt einzubringen</w:t>
      </w:r>
      <w:r w:rsidRPr="002C4006">
        <w:rPr>
          <w:sz w:val="24"/>
          <w:lang w:val="de-AT"/>
        </w:rPr>
        <w:t xml:space="preserve"> und hat zu enthalten:</w:t>
      </w:r>
    </w:p>
    <w:p w14:paraId="758BB630" w14:textId="77777777" w:rsidR="002C4006" w:rsidRPr="002C4006" w:rsidRDefault="002C4006" w:rsidP="002C4006">
      <w:pPr>
        <w:jc w:val="both"/>
        <w:rPr>
          <w:sz w:val="24"/>
          <w:lang w:val="de-AT"/>
        </w:rPr>
      </w:pPr>
      <w:r w:rsidRPr="002C4006">
        <w:rPr>
          <w:sz w:val="24"/>
          <w:lang w:val="de-AT"/>
        </w:rPr>
        <w:t xml:space="preserve">           </w:t>
      </w:r>
    </w:p>
    <w:p w14:paraId="0BD93E43" w14:textId="77777777" w:rsidR="002C4006" w:rsidRPr="002C4006" w:rsidRDefault="002C4006" w:rsidP="002C4006">
      <w:pPr>
        <w:jc w:val="both"/>
        <w:rPr>
          <w:sz w:val="24"/>
          <w:lang w:val="de-AT"/>
        </w:rPr>
      </w:pPr>
      <w:r w:rsidRPr="002C4006">
        <w:rPr>
          <w:sz w:val="24"/>
          <w:lang w:val="de-AT"/>
        </w:rPr>
        <w:t>1. die Bezeichnung des angefochtenen Bescheides,</w:t>
      </w:r>
    </w:p>
    <w:p w14:paraId="28363655" w14:textId="77777777" w:rsidR="002C4006" w:rsidRPr="002C4006" w:rsidRDefault="002C4006" w:rsidP="002C4006">
      <w:pPr>
        <w:jc w:val="both"/>
        <w:rPr>
          <w:sz w:val="24"/>
          <w:lang w:val="de-AT"/>
        </w:rPr>
      </w:pPr>
      <w:r w:rsidRPr="002C4006">
        <w:rPr>
          <w:sz w:val="24"/>
          <w:lang w:val="de-AT"/>
        </w:rPr>
        <w:t>2. die Bezeichnung der belangten Behörde (</w:t>
      </w:r>
      <w:proofErr w:type="spellStart"/>
      <w:r w:rsidRPr="002C4006">
        <w:rPr>
          <w:sz w:val="24"/>
          <w:lang w:val="de-AT"/>
        </w:rPr>
        <w:t>bescheiderlassende</w:t>
      </w:r>
      <w:proofErr w:type="spellEnd"/>
      <w:r w:rsidRPr="002C4006">
        <w:rPr>
          <w:sz w:val="24"/>
          <w:lang w:val="de-AT"/>
        </w:rPr>
        <w:t xml:space="preserve"> Behörde),</w:t>
      </w:r>
    </w:p>
    <w:p w14:paraId="42CF11E0" w14:textId="77777777" w:rsidR="002C4006" w:rsidRPr="002C4006" w:rsidRDefault="002C4006" w:rsidP="002C4006">
      <w:pPr>
        <w:jc w:val="both"/>
        <w:rPr>
          <w:sz w:val="24"/>
          <w:lang w:val="de-AT"/>
        </w:rPr>
      </w:pPr>
      <w:r w:rsidRPr="002C4006">
        <w:rPr>
          <w:sz w:val="24"/>
          <w:lang w:val="de-AT"/>
        </w:rPr>
        <w:t>3. die Gründe, auf die sich die Behauptung der Rechtswidrigkeit stützt,</w:t>
      </w:r>
    </w:p>
    <w:p w14:paraId="1CEDA4A8" w14:textId="77777777" w:rsidR="002C4006" w:rsidRPr="002C4006" w:rsidRDefault="002C4006" w:rsidP="002C4006">
      <w:pPr>
        <w:jc w:val="both"/>
        <w:rPr>
          <w:sz w:val="24"/>
          <w:lang w:val="de-AT"/>
        </w:rPr>
      </w:pPr>
      <w:r w:rsidRPr="002C4006">
        <w:rPr>
          <w:sz w:val="24"/>
          <w:lang w:val="de-AT"/>
        </w:rPr>
        <w:t>4. das Begehren und</w:t>
      </w:r>
    </w:p>
    <w:p w14:paraId="63D2722F" w14:textId="77777777" w:rsidR="002C4006" w:rsidRPr="002C4006" w:rsidRDefault="002C4006" w:rsidP="002C4006">
      <w:pPr>
        <w:jc w:val="both"/>
        <w:rPr>
          <w:sz w:val="24"/>
          <w:lang w:val="de-AT"/>
        </w:rPr>
      </w:pPr>
      <w:r w:rsidRPr="002C4006">
        <w:rPr>
          <w:sz w:val="24"/>
          <w:lang w:val="de-AT"/>
        </w:rPr>
        <w:t>5. die Angaben, die erforderlich sind, um zu beurteilen, ob die Beschwerde rechtzeitig eingebracht ist.</w:t>
      </w:r>
    </w:p>
    <w:p w14:paraId="1B7354E9" w14:textId="77777777" w:rsidR="002C4006" w:rsidRPr="002C4006" w:rsidRDefault="002C4006" w:rsidP="002C4006">
      <w:pPr>
        <w:jc w:val="both"/>
        <w:rPr>
          <w:sz w:val="24"/>
          <w:lang w:val="de-AT"/>
        </w:rPr>
      </w:pPr>
    </w:p>
    <w:p w14:paraId="328D2E56" w14:textId="77777777" w:rsidR="002C4006" w:rsidRPr="002C4006" w:rsidRDefault="002C4006" w:rsidP="002C4006">
      <w:pPr>
        <w:jc w:val="both"/>
        <w:rPr>
          <w:sz w:val="24"/>
          <w:lang w:val="de-AT"/>
        </w:rPr>
      </w:pPr>
      <w:r w:rsidRPr="002C4006">
        <w:rPr>
          <w:sz w:val="24"/>
          <w:lang w:val="de-AT"/>
        </w:rPr>
        <w:t>Sie haben das Recht, im Verfahren vor dem Verwaltungsgericht eine mündliche Verhandlung zu beantragen.</w:t>
      </w:r>
    </w:p>
    <w:p w14:paraId="6D375BDA" w14:textId="77777777" w:rsidR="002C4006" w:rsidRPr="002C4006" w:rsidRDefault="002C4006" w:rsidP="002C4006">
      <w:pPr>
        <w:jc w:val="both"/>
        <w:rPr>
          <w:sz w:val="24"/>
          <w:lang w:val="de-AT"/>
        </w:rPr>
      </w:pPr>
    </w:p>
    <w:p w14:paraId="7FCBA663" w14:textId="77777777" w:rsidR="002C4006" w:rsidRPr="002C4006" w:rsidRDefault="002C4006" w:rsidP="002C4006">
      <w:pPr>
        <w:jc w:val="both"/>
        <w:rPr>
          <w:i/>
          <w:sz w:val="24"/>
          <w:u w:val="single"/>
          <w:lang w:val="de-AT"/>
        </w:rPr>
      </w:pPr>
      <w:r w:rsidRPr="002C4006">
        <w:rPr>
          <w:i/>
          <w:sz w:val="24"/>
          <w:u w:val="single"/>
          <w:lang w:val="de-AT"/>
        </w:rPr>
        <w:t>Hinweis zur Gebührenpflicht:</w:t>
      </w:r>
      <w:r w:rsidRPr="002C4006">
        <w:rPr>
          <w:i/>
          <w:sz w:val="24"/>
          <w:u w:val="single"/>
          <w:vertAlign w:val="superscript"/>
          <w:lang w:val="de-AT"/>
        </w:rPr>
        <w:footnoteReference w:id="2"/>
      </w:r>
      <w:r w:rsidRPr="002C4006">
        <w:rPr>
          <w:i/>
          <w:sz w:val="24"/>
          <w:u w:val="single"/>
          <w:lang w:val="de-AT"/>
        </w:rPr>
        <w:t xml:space="preserve"> </w:t>
      </w:r>
      <w:r w:rsidRPr="002C4006">
        <w:rPr>
          <w:i/>
          <w:sz w:val="24"/>
          <w:u w:val="single"/>
          <w:vertAlign w:val="superscript"/>
          <w:lang w:val="de-AT"/>
        </w:rPr>
        <w:footnoteReference w:id="3"/>
      </w:r>
    </w:p>
    <w:p w14:paraId="42BB2F42" w14:textId="77777777" w:rsidR="002C4006" w:rsidRPr="002C4006" w:rsidRDefault="002C4006" w:rsidP="002C4006">
      <w:pPr>
        <w:jc w:val="both"/>
        <w:rPr>
          <w:i/>
          <w:sz w:val="24"/>
          <w:lang w:val="de-AT"/>
        </w:rPr>
      </w:pPr>
      <w:r w:rsidRPr="002C4006">
        <w:rPr>
          <w:i/>
          <w:sz w:val="24"/>
          <w:lang w:val="de-AT"/>
        </w:rPr>
        <w:t xml:space="preserve">Für die Beschwerde ist eine Eingabegebühr in Höhe von 30,- Euro zu entrichten. Die Gebühr ist auf das Konto des Finanzamtes für Gebühren, </w:t>
      </w:r>
      <w:proofErr w:type="spellStart"/>
      <w:r w:rsidRPr="002C4006">
        <w:rPr>
          <w:i/>
          <w:sz w:val="24"/>
          <w:lang w:val="de-AT"/>
        </w:rPr>
        <w:t>Verkehrsteuern</w:t>
      </w:r>
      <w:proofErr w:type="spellEnd"/>
      <w:r w:rsidRPr="002C4006">
        <w:rPr>
          <w:i/>
          <w:sz w:val="24"/>
          <w:lang w:val="de-AT"/>
        </w:rPr>
        <w:t xml:space="preserve"> und Glücksspiel (IBAN: AT83 0100 0000 0550 4109, BIC: BUNDATWW) zu entrichten wobei auf der Zahlungsanweisung als Verwendungszweck das jeweilige Beschwerdeverfahren (Geschäftszahl des Bescheides) anzugeben ist. </w:t>
      </w:r>
    </w:p>
    <w:p w14:paraId="2210C43B" w14:textId="77777777" w:rsidR="002C4006" w:rsidRPr="002C4006" w:rsidRDefault="002C4006" w:rsidP="002C4006">
      <w:pPr>
        <w:jc w:val="both"/>
        <w:rPr>
          <w:i/>
          <w:sz w:val="24"/>
          <w:lang w:val="de-AT"/>
        </w:rPr>
      </w:pPr>
      <w:r w:rsidRPr="002C4006">
        <w:rPr>
          <w:i/>
          <w:sz w:val="24"/>
          <w:lang w:val="de-AT"/>
        </w:rPr>
        <w:t xml:space="preserve">Bei elektronischer Überweisung der Beschwerdegebühr mit der „Finanzamtszahlung“ ist als Empfänger das Finanzamt für Gebühren, </w:t>
      </w:r>
      <w:proofErr w:type="spellStart"/>
      <w:r w:rsidRPr="002C4006">
        <w:rPr>
          <w:i/>
          <w:sz w:val="24"/>
          <w:lang w:val="de-AT"/>
        </w:rPr>
        <w:t>Verkehrsteuern</w:t>
      </w:r>
      <w:proofErr w:type="spellEnd"/>
      <w:r w:rsidRPr="002C4006">
        <w:rPr>
          <w:i/>
          <w:sz w:val="24"/>
          <w:lang w:val="de-AT"/>
        </w:rPr>
        <w:t xml:space="preserve"> und Glücksspiel (IBAN wie zuvor) anzugeben oder auszuwählen. </w:t>
      </w:r>
      <w:proofErr w:type="spellStart"/>
      <w:r w:rsidRPr="002C4006">
        <w:rPr>
          <w:i/>
          <w:sz w:val="24"/>
          <w:lang w:val="de-AT"/>
        </w:rPr>
        <w:t>Weiters</w:t>
      </w:r>
      <w:proofErr w:type="spellEnd"/>
      <w:r w:rsidRPr="002C4006">
        <w:rPr>
          <w:i/>
          <w:sz w:val="24"/>
          <w:lang w:val="de-AT"/>
        </w:rPr>
        <w:t xml:space="preserve"> sind die Steuernummer/Abgabenkontonummer 109999102, die Abgabenart „EEE – Beschwerdegebühr“, das Datum des Bescheides als Zeitraum und der Betrag anzugeben.</w:t>
      </w:r>
    </w:p>
    <w:p w14:paraId="7844C952" w14:textId="77777777" w:rsidR="002C4006" w:rsidRPr="002C4006" w:rsidRDefault="002C4006" w:rsidP="002C4006">
      <w:pPr>
        <w:jc w:val="both"/>
        <w:rPr>
          <w:i/>
          <w:sz w:val="24"/>
          <w:lang w:val="de-AT"/>
        </w:rPr>
      </w:pPr>
      <w:r w:rsidRPr="002C4006">
        <w:rPr>
          <w:i/>
          <w:sz w:val="24"/>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14:paraId="19461162" w14:textId="77777777" w:rsidR="002C4006" w:rsidRDefault="002C4006" w:rsidP="00AC2DA3">
      <w:pPr>
        <w:jc w:val="both"/>
        <w:rPr>
          <w:sz w:val="24"/>
        </w:rPr>
      </w:pPr>
    </w:p>
    <w:p w14:paraId="45E08577" w14:textId="77777777" w:rsidR="002C4006" w:rsidRDefault="002C4006" w:rsidP="00AC2DA3">
      <w:pPr>
        <w:jc w:val="both"/>
        <w:rPr>
          <w:sz w:val="24"/>
        </w:rPr>
      </w:pPr>
    </w:p>
    <w:p w14:paraId="75B0C0E1" w14:textId="30158D75" w:rsidR="00AC2DA3" w:rsidRPr="00A35F52" w:rsidRDefault="00AC2DA3" w:rsidP="00AC2DA3">
      <w:pPr>
        <w:jc w:val="both"/>
        <w:rPr>
          <w:b/>
          <w:bCs/>
          <w:sz w:val="24"/>
        </w:rPr>
      </w:pPr>
      <w:r w:rsidRPr="00A35F52">
        <w:rPr>
          <w:sz w:val="24"/>
        </w:rPr>
        <w:t xml:space="preserve">  </w:t>
      </w:r>
      <w:r w:rsidRPr="00A35F52">
        <w:rPr>
          <w:sz w:val="24"/>
        </w:rPr>
        <w:tab/>
      </w:r>
    </w:p>
    <w:p w14:paraId="18E46C08" w14:textId="77777777" w:rsidR="00AC2DA3" w:rsidRPr="00A35F52" w:rsidRDefault="00AC2DA3" w:rsidP="00AC2DA3">
      <w:pPr>
        <w:ind w:left="4248"/>
        <w:jc w:val="both"/>
        <w:rPr>
          <w:sz w:val="24"/>
        </w:rPr>
      </w:pPr>
      <w:r w:rsidRPr="00A35F52">
        <w:rPr>
          <w:b/>
          <w:bCs/>
          <w:sz w:val="24"/>
        </w:rPr>
        <w:tab/>
      </w:r>
      <w:r w:rsidRPr="00A35F52">
        <w:rPr>
          <w:b/>
          <w:bCs/>
          <w:sz w:val="24"/>
        </w:rPr>
        <w:tab/>
      </w:r>
      <w:r w:rsidRPr="00A35F52">
        <w:rPr>
          <w:b/>
          <w:bCs/>
          <w:sz w:val="24"/>
        </w:rPr>
        <w:tab/>
      </w:r>
      <w:r w:rsidRPr="00A35F52">
        <w:rPr>
          <w:sz w:val="24"/>
        </w:rPr>
        <w:t>Der Bürgermeister:</w:t>
      </w:r>
    </w:p>
    <w:p w14:paraId="0E112A54" w14:textId="77777777" w:rsidR="00AC2DA3" w:rsidRPr="00A35F52" w:rsidRDefault="00AC2DA3" w:rsidP="00AC2DA3">
      <w:pPr>
        <w:jc w:val="both"/>
        <w:rPr>
          <w:sz w:val="24"/>
          <w:u w:val="single"/>
        </w:rPr>
      </w:pPr>
      <w:r w:rsidRPr="00A35F52">
        <w:rPr>
          <w:sz w:val="24"/>
          <w:u w:val="single"/>
        </w:rPr>
        <w:t>Beilage</w:t>
      </w:r>
    </w:p>
    <w:p w14:paraId="43918D91" w14:textId="77777777" w:rsidR="00AC2DA3" w:rsidRPr="00A35F52" w:rsidRDefault="00AC2DA3" w:rsidP="00AC2DA3">
      <w:pPr>
        <w:jc w:val="both"/>
        <w:rPr>
          <w:sz w:val="24"/>
        </w:rPr>
      </w:pPr>
      <w:r w:rsidRPr="00A35F52">
        <w:rPr>
          <w:sz w:val="24"/>
        </w:rPr>
        <w:t>1 Zahlschein</w:t>
      </w:r>
    </w:p>
    <w:p w14:paraId="41F0BE3B" w14:textId="77777777" w:rsidR="00AC2DA3" w:rsidRPr="00A35F52" w:rsidRDefault="00AC2DA3" w:rsidP="00AC2DA3">
      <w:pPr>
        <w:ind w:left="4248"/>
        <w:jc w:val="both"/>
        <w:rPr>
          <w:sz w:val="24"/>
        </w:rPr>
      </w:pPr>
    </w:p>
    <w:p w14:paraId="4BBEAD02" w14:textId="77777777" w:rsidR="00AC2DA3" w:rsidRPr="00A35F52" w:rsidRDefault="00AC2DA3" w:rsidP="00AC2DA3">
      <w:pPr>
        <w:pStyle w:val="berschrift3"/>
        <w:jc w:val="both"/>
        <w:rPr>
          <w:sz w:val="22"/>
          <w:szCs w:val="22"/>
        </w:rPr>
      </w:pPr>
      <w:r w:rsidRPr="00A35F52">
        <w:rPr>
          <w:sz w:val="22"/>
          <w:szCs w:val="22"/>
        </w:rPr>
        <w:tab/>
      </w:r>
      <w:r w:rsidRPr="00A35F52">
        <w:rPr>
          <w:sz w:val="22"/>
          <w:szCs w:val="22"/>
        </w:rPr>
        <w:tab/>
      </w:r>
      <w:r w:rsidRPr="00A35F52">
        <w:rPr>
          <w:sz w:val="22"/>
          <w:szCs w:val="22"/>
        </w:rPr>
        <w:tab/>
      </w:r>
      <w:r w:rsidRPr="00A35F52">
        <w:rPr>
          <w:sz w:val="22"/>
          <w:szCs w:val="22"/>
        </w:rPr>
        <w:tab/>
      </w:r>
      <w:r w:rsidRPr="00A35F52">
        <w:rPr>
          <w:sz w:val="22"/>
          <w:szCs w:val="22"/>
        </w:rPr>
        <w:tab/>
      </w:r>
      <w:r w:rsidRPr="00A35F52">
        <w:rPr>
          <w:sz w:val="22"/>
          <w:szCs w:val="22"/>
        </w:rPr>
        <w:tab/>
      </w:r>
      <w:r w:rsidRPr="00A35F52">
        <w:rPr>
          <w:sz w:val="22"/>
          <w:szCs w:val="22"/>
        </w:rPr>
        <w:tab/>
      </w:r>
    </w:p>
    <w:p w14:paraId="6CFFFBD1" w14:textId="77777777" w:rsidR="00AC2DA3" w:rsidRPr="00A35F52" w:rsidRDefault="00AC2DA3" w:rsidP="00AC2DA3">
      <w:pPr>
        <w:ind w:left="5664" w:firstLine="708"/>
        <w:jc w:val="both"/>
        <w:rPr>
          <w:sz w:val="22"/>
        </w:rPr>
      </w:pPr>
      <w:r w:rsidRPr="00A35F52">
        <w:rPr>
          <w:sz w:val="22"/>
          <w:szCs w:val="22"/>
        </w:rPr>
        <w:t>(Max Bürgermeister)</w:t>
      </w:r>
    </w:p>
    <w:p w14:paraId="336C75D1" w14:textId="77777777" w:rsidR="00F176A9" w:rsidRPr="00A35F52" w:rsidRDefault="00F176A9"/>
    <w:sectPr w:rsidR="00F176A9" w:rsidRPr="00A35F52" w:rsidSect="00F176A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lorian.mayr" w:date="2015-10-06T16:22:00Z" w:initials="f">
    <w:p w14:paraId="62F09430" w14:textId="77777777" w:rsidR="00FD7009" w:rsidRDefault="00FD7009">
      <w:pPr>
        <w:pStyle w:val="Kommentartext"/>
      </w:pPr>
      <w:r>
        <w:rPr>
          <w:rStyle w:val="Kommentarzeichen"/>
        </w:rPr>
        <w:annotationRef/>
      </w:r>
      <w:r>
        <w:t>Hier sind etwaige Auflagen vorzuschreiben.</w:t>
      </w:r>
    </w:p>
  </w:comment>
  <w:comment w:id="2" w:author="florian.mayr" w:date="2015-10-06T16:21:00Z" w:initials="f">
    <w:p w14:paraId="4271D74B" w14:textId="77777777" w:rsidR="00FD7009" w:rsidRDefault="00FD7009">
      <w:pPr>
        <w:pStyle w:val="Kommentartext"/>
      </w:pPr>
      <w:r>
        <w:rPr>
          <w:rStyle w:val="Kommentarzeichen"/>
        </w:rPr>
        <w:annotationRef/>
      </w:r>
      <w:r>
        <w:t>Hier können konkrete Maßnahme, welche eine hygienische Gefährdung des Versorgungsnetzes durch die nicht betriebene Anschlussleitung ausschließen vorgeschrieben werden.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F09430" w15:done="0"/>
  <w15:commentEx w15:paraId="4271D74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F140" w14:textId="77777777" w:rsidR="00CD10E4" w:rsidRDefault="00CD10E4" w:rsidP="00AC2DA3">
      <w:r>
        <w:separator/>
      </w:r>
    </w:p>
  </w:endnote>
  <w:endnote w:type="continuationSeparator" w:id="0">
    <w:p w14:paraId="6774D398" w14:textId="77777777" w:rsidR="00CD10E4" w:rsidRDefault="00CD10E4" w:rsidP="00AC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A706F" w14:textId="77777777" w:rsidR="00CD10E4" w:rsidRDefault="00CD10E4" w:rsidP="00AC2DA3">
      <w:r>
        <w:separator/>
      </w:r>
    </w:p>
  </w:footnote>
  <w:footnote w:type="continuationSeparator" w:id="0">
    <w:p w14:paraId="1C622653" w14:textId="77777777" w:rsidR="00CD10E4" w:rsidRDefault="00CD10E4" w:rsidP="00AC2DA3">
      <w:r>
        <w:continuationSeparator/>
      </w:r>
    </w:p>
  </w:footnote>
  <w:footnote w:id="1">
    <w:p w14:paraId="01EC5058" w14:textId="77777777" w:rsidR="002C4006" w:rsidRPr="00C66AFF" w:rsidRDefault="002C4006" w:rsidP="002C4006">
      <w:pPr>
        <w:pStyle w:val="Funotentext"/>
        <w:jc w:val="both"/>
        <w:rPr>
          <w:rFonts w:ascii="Arial" w:hAnsi="Arial" w:cs="Arial"/>
          <w:sz w:val="18"/>
          <w:szCs w:val="18"/>
        </w:rPr>
      </w:pPr>
      <w:r w:rsidRPr="00C66AFF">
        <w:rPr>
          <w:rStyle w:val="Funotenzeichen"/>
          <w:rFonts w:ascii="Arial" w:hAnsi="Arial" w:cs="Arial"/>
          <w:sz w:val="18"/>
          <w:szCs w:val="18"/>
        </w:rPr>
        <w:footnoteRef/>
      </w:r>
      <w:r>
        <w:rPr>
          <w:rFonts w:ascii="Arial" w:hAnsi="Arial" w:cs="Arial"/>
          <w:sz w:val="18"/>
          <w:szCs w:val="18"/>
        </w:rPr>
        <w:t xml:space="preserve"> Schriftlich </w:t>
      </w:r>
      <w:r w:rsidRPr="00C66AFF">
        <w:rPr>
          <w:rFonts w:ascii="Arial" w:hAnsi="Arial" w:cs="Arial"/>
          <w:sz w:val="18"/>
          <w:szCs w:val="18"/>
        </w:rPr>
        <w:t>bedeutet handschriftlich oder in jeder technisch möglichen Form nach Maßgabe der Bekanntmachungen der [</w:t>
      </w:r>
      <w:proofErr w:type="spellStart"/>
      <w:r w:rsidRPr="00B12360">
        <w:rPr>
          <w:rFonts w:ascii="Arial" w:hAnsi="Arial" w:cs="Arial"/>
          <w:sz w:val="18"/>
          <w:szCs w:val="18"/>
        </w:rPr>
        <w:t>bescheiderlassende</w:t>
      </w:r>
      <w:proofErr w:type="spellEnd"/>
      <w:r w:rsidRPr="00B12360">
        <w:rPr>
          <w:rFonts w:ascii="Arial" w:hAnsi="Arial" w:cs="Arial"/>
          <w:sz w:val="18"/>
          <w:szCs w:val="18"/>
        </w:rPr>
        <w:t xml:space="preserv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footnote>
  <w:footnote w:id="2">
    <w:p w14:paraId="61D2F5B1" w14:textId="77777777" w:rsidR="002C4006" w:rsidRPr="00B85507" w:rsidRDefault="002C4006" w:rsidP="002C4006">
      <w:pPr>
        <w:pStyle w:val="Funotentext"/>
        <w:jc w:val="both"/>
        <w:rPr>
          <w:rFonts w:ascii="Arial" w:hAnsi="Arial" w:cs="Arial"/>
          <w:sz w:val="18"/>
          <w:szCs w:val="18"/>
        </w:rPr>
      </w:pPr>
      <w:r>
        <w:rPr>
          <w:rStyle w:val="Funotenzeichen"/>
        </w:rPr>
        <w:footnoteRef/>
      </w:r>
      <w:r>
        <w:t xml:space="preserve">  </w:t>
      </w:r>
      <w:r w:rsidRPr="00B12360">
        <w:rPr>
          <w:rFonts w:ascii="Arial" w:hAnsi="Arial" w:cs="Arial"/>
          <w:sz w:val="18"/>
          <w:szCs w:val="18"/>
        </w:rPr>
        <w:t>Es gelten</w:t>
      </w:r>
      <w:r>
        <w:rPr>
          <w:rFonts w:ascii="Arial" w:hAnsi="Arial" w:cs="Arial"/>
          <w:sz w:val="18"/>
          <w:szCs w:val="18"/>
        </w:rPr>
        <w:t xml:space="preserve"> die Gebührenbefreiungen in § 14 TP 6 </w:t>
      </w:r>
      <w:proofErr w:type="spellStart"/>
      <w:r>
        <w:rPr>
          <w:rFonts w:ascii="Arial" w:hAnsi="Arial" w:cs="Arial"/>
          <w:sz w:val="18"/>
          <w:szCs w:val="18"/>
        </w:rPr>
        <w:t>Abs</w:t>
      </w:r>
      <w:proofErr w:type="spellEnd"/>
      <w:r>
        <w:rPr>
          <w:rFonts w:ascii="Arial" w:hAnsi="Arial" w:cs="Arial"/>
          <w:sz w:val="18"/>
          <w:szCs w:val="18"/>
        </w:rPr>
        <w:t xml:space="preserve"> 5 Gebührengesetz.</w:t>
      </w:r>
    </w:p>
  </w:footnote>
  <w:footnote w:id="3">
    <w:p w14:paraId="75286A35" w14:textId="77777777" w:rsidR="002C4006" w:rsidRPr="00C66AFF" w:rsidRDefault="002C4006" w:rsidP="002C4006">
      <w:pPr>
        <w:pStyle w:val="Funotentext"/>
        <w:jc w:val="both"/>
        <w:rPr>
          <w:rFonts w:ascii="Arial" w:hAnsi="Arial" w:cs="Arial"/>
          <w:sz w:val="18"/>
          <w:szCs w:val="18"/>
        </w:rPr>
      </w:pPr>
      <w:r>
        <w:rPr>
          <w:rStyle w:val="Funotenzeichen"/>
        </w:rPr>
        <w:footnoteRef/>
      </w:r>
      <w:r>
        <w:rPr>
          <w:rFonts w:ascii="Arial" w:hAnsi="Arial" w:cs="Arial"/>
          <w:sz w:val="18"/>
          <w:szCs w:val="18"/>
        </w:rPr>
        <w:t xml:space="preserve"> Beachten Sie im Bauverfahren: gemäß § 14 TP 6 </w:t>
      </w:r>
      <w:proofErr w:type="spellStart"/>
      <w:r>
        <w:rPr>
          <w:rFonts w:ascii="Arial" w:hAnsi="Arial" w:cs="Arial"/>
          <w:sz w:val="18"/>
          <w:szCs w:val="18"/>
        </w:rPr>
        <w:t>Abs</w:t>
      </w:r>
      <w:proofErr w:type="spellEnd"/>
      <w:r>
        <w:rPr>
          <w:rFonts w:ascii="Arial" w:hAnsi="Arial" w:cs="Arial"/>
          <w:sz w:val="18"/>
          <w:szCs w:val="18"/>
        </w:rPr>
        <w:t xml:space="preserve"> 5 Z 20 Gebührengesetz sind die Eingaben der Nachbarparteien von der Gebühr befreit.</w:t>
      </w:r>
    </w:p>
    <w:p w14:paraId="2A7F5B1B" w14:textId="27E8B8E9" w:rsidR="002C4006" w:rsidRPr="00B85507" w:rsidRDefault="002C4006" w:rsidP="002C4006">
      <w:pPr>
        <w:pStyle w:val="Funotentext"/>
        <w:rPr>
          <w:lang w:val="de-DE"/>
        </w:rPr>
      </w:pPr>
      <w:r>
        <w:rPr>
          <w:lang w:val="de-DE"/>
        </w:rPr>
        <w:t>Stand 1.7.2018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703"/>
    <w:multiLevelType w:val="hybridMultilevel"/>
    <w:tmpl w:val="36CC84CE"/>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19186EF5"/>
    <w:multiLevelType w:val="hybridMultilevel"/>
    <w:tmpl w:val="36CC84CE"/>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510F72FF"/>
    <w:multiLevelType w:val="hybridMultilevel"/>
    <w:tmpl w:val="36CC84CE"/>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A3"/>
    <w:rsid w:val="000A0670"/>
    <w:rsid w:val="002714A6"/>
    <w:rsid w:val="00287BBE"/>
    <w:rsid w:val="002C4006"/>
    <w:rsid w:val="00304FD3"/>
    <w:rsid w:val="003A1192"/>
    <w:rsid w:val="0041027A"/>
    <w:rsid w:val="00804F04"/>
    <w:rsid w:val="00904B52"/>
    <w:rsid w:val="00A35F52"/>
    <w:rsid w:val="00AC2DA3"/>
    <w:rsid w:val="00BE4474"/>
    <w:rsid w:val="00CD10E4"/>
    <w:rsid w:val="00D475B6"/>
    <w:rsid w:val="00E62182"/>
    <w:rsid w:val="00E63E75"/>
    <w:rsid w:val="00F176A9"/>
    <w:rsid w:val="00FC704C"/>
    <w:rsid w:val="00FD7009"/>
    <w:rsid w:val="00FE05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08B3"/>
  <w15:docId w15:val="{6556CEBC-30E3-49DC-BE11-2275ED9F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2DA3"/>
    <w:pPr>
      <w:spacing w:after="0" w:line="240" w:lineRule="auto"/>
    </w:pPr>
    <w:rPr>
      <w:rFonts w:ascii="Times New Roman" w:eastAsia="Times New Roman" w:hAnsi="Times New Roman" w:cs="Times New Roman"/>
      <w:sz w:val="20"/>
      <w:szCs w:val="20"/>
      <w:lang w:val="de-DE" w:eastAsia="de-DE"/>
    </w:rPr>
  </w:style>
  <w:style w:type="paragraph" w:styleId="berschrift3">
    <w:name w:val="heading 3"/>
    <w:basedOn w:val="Standard"/>
    <w:next w:val="Standard"/>
    <w:link w:val="berschrift3Zchn"/>
    <w:semiHidden/>
    <w:unhideWhenUsed/>
    <w:qFormat/>
    <w:rsid w:val="00AC2DA3"/>
    <w:pPr>
      <w:keepNext/>
      <w:outlineLvl w:val="2"/>
    </w:pPr>
    <w:rPr>
      <w:sz w:val="24"/>
    </w:rPr>
  </w:style>
  <w:style w:type="paragraph" w:styleId="berschrift4">
    <w:name w:val="heading 4"/>
    <w:basedOn w:val="Standard"/>
    <w:next w:val="Standard"/>
    <w:link w:val="berschrift4Zchn"/>
    <w:semiHidden/>
    <w:unhideWhenUsed/>
    <w:qFormat/>
    <w:rsid w:val="00AC2DA3"/>
    <w:pPr>
      <w:keepNext/>
      <w:jc w:val="center"/>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AC2DA3"/>
    <w:rPr>
      <w:rFonts w:ascii="Times New Roman" w:eastAsia="Times New Roman" w:hAnsi="Times New Roman" w:cs="Times New Roman"/>
      <w:sz w:val="24"/>
      <w:szCs w:val="20"/>
      <w:lang w:val="de-DE" w:eastAsia="de-DE"/>
    </w:rPr>
  </w:style>
  <w:style w:type="character" w:customStyle="1" w:styleId="berschrift4Zchn">
    <w:name w:val="Überschrift 4 Zchn"/>
    <w:basedOn w:val="Absatz-Standardschriftart"/>
    <w:link w:val="berschrift4"/>
    <w:semiHidden/>
    <w:rsid w:val="00AC2DA3"/>
    <w:rPr>
      <w:rFonts w:ascii="Times New Roman" w:eastAsia="Times New Roman" w:hAnsi="Times New Roman" w:cs="Times New Roman"/>
      <w:b/>
      <w:sz w:val="28"/>
      <w:szCs w:val="20"/>
      <w:lang w:val="de-DE" w:eastAsia="de-DE"/>
    </w:rPr>
  </w:style>
  <w:style w:type="paragraph" w:styleId="HTMLVorformatiert">
    <w:name w:val="HTML Preformatted"/>
    <w:basedOn w:val="Standard"/>
    <w:link w:val="HTMLVorformatiertZchn"/>
    <w:unhideWhenUsed/>
    <w:rsid w:val="00AC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lang w:val="de-AT"/>
    </w:rPr>
  </w:style>
  <w:style w:type="character" w:customStyle="1" w:styleId="HTMLVorformatiertZchn">
    <w:name w:val="HTML Vorformatiert Zchn"/>
    <w:basedOn w:val="Absatz-Standardschriftart"/>
    <w:link w:val="HTMLVorformatiert"/>
    <w:rsid w:val="00AC2DA3"/>
    <w:rPr>
      <w:rFonts w:ascii="Arial Unicode MS" w:eastAsia="Arial Unicode MS" w:hAnsi="Arial Unicode MS" w:cs="Arial Unicode MS"/>
      <w:color w:val="000000"/>
      <w:sz w:val="20"/>
      <w:szCs w:val="20"/>
      <w:lang w:eastAsia="de-DE"/>
    </w:rPr>
  </w:style>
  <w:style w:type="paragraph" w:styleId="Textkrper2">
    <w:name w:val="Body Text 2"/>
    <w:basedOn w:val="Standard"/>
    <w:link w:val="Textkrper2Zchn"/>
    <w:semiHidden/>
    <w:unhideWhenUsed/>
    <w:rsid w:val="00AC2DA3"/>
    <w:pPr>
      <w:spacing w:line="480" w:lineRule="auto"/>
      <w:jc w:val="both"/>
    </w:pPr>
    <w:rPr>
      <w:sz w:val="24"/>
    </w:rPr>
  </w:style>
  <w:style w:type="character" w:customStyle="1" w:styleId="Textkrper2Zchn">
    <w:name w:val="Textkörper 2 Zchn"/>
    <w:basedOn w:val="Absatz-Standardschriftart"/>
    <w:link w:val="Textkrper2"/>
    <w:semiHidden/>
    <w:rsid w:val="00AC2DA3"/>
    <w:rPr>
      <w:rFonts w:ascii="Times New Roman" w:eastAsia="Times New Roman" w:hAnsi="Times New Roman" w:cs="Times New Roman"/>
      <w:sz w:val="24"/>
      <w:szCs w:val="20"/>
      <w:lang w:val="de-DE" w:eastAsia="de-DE"/>
    </w:rPr>
  </w:style>
  <w:style w:type="paragraph" w:customStyle="1" w:styleId="Default">
    <w:name w:val="Default"/>
    <w:rsid w:val="00AC2DA3"/>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Kommentarzeichen">
    <w:name w:val="annotation reference"/>
    <w:basedOn w:val="Absatz-Standardschriftart"/>
    <w:uiPriority w:val="99"/>
    <w:semiHidden/>
    <w:unhideWhenUsed/>
    <w:rsid w:val="00AC2DA3"/>
    <w:rPr>
      <w:sz w:val="16"/>
      <w:szCs w:val="16"/>
    </w:rPr>
  </w:style>
  <w:style w:type="paragraph" w:styleId="Kommentartext">
    <w:name w:val="annotation text"/>
    <w:basedOn w:val="Standard"/>
    <w:link w:val="KommentartextZchn"/>
    <w:uiPriority w:val="99"/>
    <w:semiHidden/>
    <w:unhideWhenUsed/>
    <w:rsid w:val="00AC2DA3"/>
  </w:style>
  <w:style w:type="character" w:customStyle="1" w:styleId="KommentartextZchn">
    <w:name w:val="Kommentartext Zchn"/>
    <w:basedOn w:val="Absatz-Standardschriftart"/>
    <w:link w:val="Kommentartext"/>
    <w:uiPriority w:val="99"/>
    <w:semiHidden/>
    <w:rsid w:val="00AC2DA3"/>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AC2D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DA3"/>
    <w:rPr>
      <w:rFonts w:ascii="Tahoma" w:eastAsia="Times New Roman" w:hAnsi="Tahoma" w:cs="Tahoma"/>
      <w:sz w:val="16"/>
      <w:szCs w:val="16"/>
      <w:lang w:val="de-DE" w:eastAsia="de-DE"/>
    </w:rPr>
  </w:style>
  <w:style w:type="paragraph" w:styleId="Kommentarthema">
    <w:name w:val="annotation subject"/>
    <w:basedOn w:val="Kommentartext"/>
    <w:next w:val="Kommentartext"/>
    <w:link w:val="KommentarthemaZchn"/>
    <w:uiPriority w:val="99"/>
    <w:semiHidden/>
    <w:unhideWhenUsed/>
    <w:rsid w:val="00AC2DA3"/>
    <w:rPr>
      <w:b/>
      <w:bCs/>
    </w:rPr>
  </w:style>
  <w:style w:type="character" w:customStyle="1" w:styleId="KommentarthemaZchn">
    <w:name w:val="Kommentarthema Zchn"/>
    <w:basedOn w:val="KommentartextZchn"/>
    <w:link w:val="Kommentarthema"/>
    <w:uiPriority w:val="99"/>
    <w:semiHidden/>
    <w:rsid w:val="00AC2DA3"/>
    <w:rPr>
      <w:rFonts w:ascii="Times New Roman" w:eastAsia="Times New Roman" w:hAnsi="Times New Roman" w:cs="Times New Roman"/>
      <w:b/>
      <w:bCs/>
      <w:sz w:val="20"/>
      <w:szCs w:val="20"/>
      <w:lang w:val="de-DE" w:eastAsia="de-DE"/>
    </w:rPr>
  </w:style>
  <w:style w:type="paragraph" w:styleId="Funotentext">
    <w:name w:val="footnote text"/>
    <w:basedOn w:val="Standard"/>
    <w:link w:val="FunotentextZchn"/>
    <w:rsid w:val="002C4006"/>
    <w:rPr>
      <w:lang w:val="de-AT" w:eastAsia="de-AT"/>
    </w:rPr>
  </w:style>
  <w:style w:type="character" w:customStyle="1" w:styleId="FunotentextZchn">
    <w:name w:val="Fußnotentext Zchn"/>
    <w:basedOn w:val="Absatz-Standardschriftart"/>
    <w:link w:val="Funotentext"/>
    <w:rsid w:val="002C4006"/>
    <w:rPr>
      <w:rFonts w:ascii="Times New Roman" w:eastAsia="Times New Roman" w:hAnsi="Times New Roman" w:cs="Times New Roman"/>
      <w:sz w:val="20"/>
      <w:szCs w:val="20"/>
      <w:lang w:eastAsia="de-AT"/>
    </w:rPr>
  </w:style>
  <w:style w:type="character" w:styleId="Funotenzeichen">
    <w:name w:val="footnote reference"/>
    <w:rsid w:val="002C4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florian.mayr</dc:creator>
  <cp:lastModifiedBy>Höglinger Sandra</cp:lastModifiedBy>
  <cp:revision>2</cp:revision>
  <dcterms:created xsi:type="dcterms:W3CDTF">2018-06-29T08:27:00Z</dcterms:created>
  <dcterms:modified xsi:type="dcterms:W3CDTF">2018-06-29T08:27:00Z</dcterms:modified>
</cp:coreProperties>
</file>