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right" w:tblpY="27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92"/>
      </w:tblGrid>
      <w:tr w:rsidR="008D7CCB" w:rsidTr="001841BF">
        <w:trPr>
          <w:trHeight w:hRule="exact" w:val="2931"/>
        </w:trPr>
        <w:tc>
          <w:tcPr>
            <w:tcW w:w="3492" w:type="dxa"/>
            <w:tcBorders>
              <w:top w:val="nil"/>
              <w:left w:val="nil"/>
              <w:bottom w:val="nil"/>
              <w:right w:val="nil"/>
            </w:tcBorders>
            <w:shd w:val="clear" w:color="auto" w:fill="auto"/>
          </w:tcPr>
          <w:p w:rsidR="003758BD" w:rsidRPr="001841BF" w:rsidRDefault="003758BD" w:rsidP="001841BF">
            <w:pPr>
              <w:jc w:val="right"/>
              <w:rPr>
                <w:rFonts w:ascii="Arial Narrow" w:hAnsi="Arial Narrow"/>
                <w:b/>
                <w:color w:val="808080"/>
                <w:sz w:val="17"/>
                <w:szCs w:val="17"/>
              </w:rPr>
            </w:pPr>
            <w:bookmarkStart w:id="0" w:name="_GoBack"/>
            <w:bookmarkEnd w:id="0"/>
            <w:r w:rsidRPr="001841BF">
              <w:rPr>
                <w:rFonts w:ascii="Arial Narrow" w:hAnsi="Arial Narrow"/>
                <w:b/>
                <w:color w:val="808080"/>
                <w:sz w:val="17"/>
                <w:szCs w:val="17"/>
              </w:rPr>
              <w:t>Geschäftszeichen:</w:t>
            </w:r>
          </w:p>
          <w:p w:rsidR="003758BD" w:rsidRPr="001841BF" w:rsidRDefault="003758BD" w:rsidP="001841BF">
            <w:pPr>
              <w:jc w:val="right"/>
              <w:rPr>
                <w:rFonts w:ascii="Arial Narrow" w:hAnsi="Arial Narrow"/>
                <w:b/>
                <w:sz w:val="17"/>
                <w:szCs w:val="17"/>
              </w:rPr>
            </w:pPr>
            <w:r w:rsidRPr="001841BF">
              <w:rPr>
                <w:rFonts w:ascii="Arial Narrow" w:hAnsi="Arial Narrow"/>
                <w:b/>
                <w:sz w:val="17"/>
                <w:szCs w:val="17"/>
              </w:rPr>
              <w:t>xxxxxxxxxxxx</w:t>
            </w:r>
          </w:p>
          <w:p w:rsidR="003758BD" w:rsidRPr="001841BF" w:rsidRDefault="003758BD" w:rsidP="001841BF">
            <w:pPr>
              <w:jc w:val="right"/>
              <w:rPr>
                <w:rFonts w:ascii="Arial Narrow" w:hAnsi="Arial Narrow"/>
                <w:sz w:val="17"/>
                <w:szCs w:val="17"/>
              </w:rPr>
            </w:pPr>
          </w:p>
          <w:p w:rsidR="003758BD" w:rsidRPr="001841BF" w:rsidRDefault="003758BD" w:rsidP="001841BF">
            <w:pPr>
              <w:jc w:val="right"/>
              <w:rPr>
                <w:rFonts w:ascii="Arial Narrow" w:hAnsi="Arial Narrow"/>
                <w:sz w:val="17"/>
                <w:szCs w:val="17"/>
              </w:rPr>
            </w:pPr>
            <w:r w:rsidRPr="001841BF">
              <w:rPr>
                <w:rFonts w:ascii="Arial Narrow" w:hAnsi="Arial Narrow"/>
                <w:b/>
                <w:color w:val="808080"/>
                <w:sz w:val="17"/>
                <w:szCs w:val="17"/>
              </w:rPr>
              <w:t>Bearbeiter/in:</w:t>
            </w:r>
            <w:r w:rsidRPr="001841BF">
              <w:rPr>
                <w:rFonts w:ascii="Arial Narrow" w:hAnsi="Arial Narrow"/>
                <w:sz w:val="17"/>
                <w:szCs w:val="17"/>
              </w:rPr>
              <w:t xml:space="preserve"> xxxxxxxxxxxxx</w:t>
            </w:r>
          </w:p>
          <w:p w:rsidR="003758BD" w:rsidRPr="001841BF" w:rsidRDefault="003758BD" w:rsidP="001841BF">
            <w:pPr>
              <w:spacing w:line="200" w:lineRule="exact"/>
              <w:jc w:val="right"/>
              <w:rPr>
                <w:rFonts w:ascii="Arial Narrow" w:hAnsi="Arial Narrow"/>
                <w:noProof/>
                <w:sz w:val="17"/>
                <w:szCs w:val="17"/>
              </w:rPr>
            </w:pPr>
            <w:r w:rsidRPr="001841BF">
              <w:rPr>
                <w:rFonts w:ascii="Arial Narrow" w:hAnsi="Arial Narrow"/>
                <w:b/>
                <w:color w:val="808080"/>
                <w:sz w:val="17"/>
                <w:szCs w:val="17"/>
              </w:rPr>
              <w:t>Tel:</w:t>
            </w:r>
            <w:r w:rsidRPr="001841BF">
              <w:rPr>
                <w:rFonts w:ascii="Arial Narrow" w:hAnsi="Arial Narrow"/>
                <w:sz w:val="17"/>
                <w:szCs w:val="17"/>
              </w:rPr>
              <w:t xml:space="preserve"> (+43 </w:t>
            </w:r>
            <w:r w:rsidR="006A7B6D">
              <w:rPr>
                <w:rFonts w:ascii="Arial Narrow" w:hAnsi="Arial Narrow"/>
                <w:sz w:val="17"/>
                <w:szCs w:val="17"/>
              </w:rPr>
              <w:t>xxxx</w:t>
            </w:r>
            <w:r w:rsidRPr="001841BF">
              <w:rPr>
                <w:rFonts w:ascii="Arial Narrow" w:hAnsi="Arial Narrow"/>
                <w:sz w:val="17"/>
                <w:szCs w:val="17"/>
              </w:rPr>
              <w:t xml:space="preserve">) </w:t>
            </w:r>
            <w:r w:rsidR="006A7B6D">
              <w:rPr>
                <w:rFonts w:ascii="Arial Narrow" w:hAnsi="Arial Narrow"/>
                <w:sz w:val="17"/>
                <w:szCs w:val="17"/>
              </w:rPr>
              <w:t>xxxx</w:t>
            </w:r>
            <w:r w:rsidRPr="001841BF">
              <w:rPr>
                <w:rFonts w:ascii="Arial Narrow" w:hAnsi="Arial Narrow"/>
                <w:sz w:val="17"/>
                <w:szCs w:val="17"/>
              </w:rPr>
              <w:t>-xxx xx</w:t>
            </w:r>
          </w:p>
          <w:p w:rsidR="003758BD" w:rsidRPr="001841BF" w:rsidRDefault="003758BD" w:rsidP="001841BF">
            <w:pPr>
              <w:spacing w:line="200" w:lineRule="exact"/>
              <w:jc w:val="right"/>
              <w:rPr>
                <w:rFonts w:ascii="Arial Narrow" w:hAnsi="Arial Narrow"/>
                <w:noProof/>
                <w:sz w:val="17"/>
                <w:szCs w:val="17"/>
              </w:rPr>
            </w:pPr>
            <w:r w:rsidRPr="001841BF">
              <w:rPr>
                <w:rFonts w:ascii="Arial Narrow" w:hAnsi="Arial Narrow"/>
                <w:b/>
                <w:noProof/>
                <w:color w:val="808080"/>
                <w:sz w:val="17"/>
                <w:szCs w:val="17"/>
              </w:rPr>
              <w:t>Fax:</w:t>
            </w:r>
            <w:r w:rsidRPr="001841BF">
              <w:rPr>
                <w:rFonts w:ascii="Arial Narrow" w:hAnsi="Arial Narrow"/>
                <w:noProof/>
                <w:sz w:val="17"/>
                <w:szCs w:val="17"/>
              </w:rPr>
              <w:t xml:space="preserve"> </w:t>
            </w:r>
            <w:r w:rsidR="006A7B6D">
              <w:rPr>
                <w:rFonts w:ascii="Arial Narrow" w:hAnsi="Arial Narrow"/>
                <w:sz w:val="17"/>
                <w:szCs w:val="17"/>
              </w:rPr>
              <w:t>(+43 xxxx) xxxx</w:t>
            </w:r>
            <w:r w:rsidRPr="001841BF">
              <w:rPr>
                <w:rFonts w:ascii="Arial Narrow" w:hAnsi="Arial Narrow"/>
                <w:sz w:val="17"/>
                <w:szCs w:val="17"/>
              </w:rPr>
              <w:t>-</w:t>
            </w:r>
            <w:r w:rsidRPr="001841BF">
              <w:rPr>
                <w:rFonts w:ascii="Arial Narrow" w:hAnsi="Arial Narrow"/>
                <w:noProof/>
                <w:sz w:val="17"/>
                <w:szCs w:val="17"/>
              </w:rPr>
              <w:t>xxx xx</w:t>
            </w:r>
          </w:p>
          <w:p w:rsidR="003758BD" w:rsidRPr="001841BF" w:rsidRDefault="003758BD" w:rsidP="001841BF">
            <w:pPr>
              <w:jc w:val="right"/>
              <w:rPr>
                <w:rFonts w:ascii="Arial Narrow" w:hAnsi="Arial Narrow"/>
                <w:sz w:val="17"/>
                <w:szCs w:val="17"/>
              </w:rPr>
            </w:pPr>
            <w:r w:rsidRPr="001841BF">
              <w:rPr>
                <w:rFonts w:ascii="Arial Narrow" w:hAnsi="Arial Narrow"/>
                <w:b/>
                <w:noProof/>
                <w:color w:val="808080"/>
                <w:sz w:val="17"/>
                <w:szCs w:val="17"/>
              </w:rPr>
              <w:t>E-Mail:</w:t>
            </w:r>
            <w:r w:rsidRPr="001841BF">
              <w:rPr>
                <w:rFonts w:ascii="Arial Narrow" w:hAnsi="Arial Narrow"/>
                <w:noProof/>
                <w:sz w:val="17"/>
                <w:szCs w:val="17"/>
              </w:rPr>
              <w:t xml:space="preserve"> xxxxxx@</w:t>
            </w:r>
            <w:r w:rsidR="007614DE">
              <w:rPr>
                <w:rFonts w:ascii="Arial Narrow" w:hAnsi="Arial Narrow"/>
                <w:noProof/>
                <w:sz w:val="17"/>
                <w:szCs w:val="17"/>
              </w:rPr>
              <w:t>xx</w:t>
            </w:r>
          </w:p>
          <w:p w:rsidR="003758BD" w:rsidRPr="001841BF" w:rsidRDefault="003758BD" w:rsidP="001841BF">
            <w:pPr>
              <w:jc w:val="right"/>
              <w:rPr>
                <w:rFonts w:ascii="Arial Narrow" w:hAnsi="Arial Narrow"/>
                <w:sz w:val="17"/>
                <w:szCs w:val="17"/>
              </w:rPr>
            </w:pPr>
          </w:p>
          <w:p w:rsidR="003758BD" w:rsidRPr="001841BF" w:rsidRDefault="003758BD" w:rsidP="001841BF">
            <w:pPr>
              <w:jc w:val="right"/>
              <w:rPr>
                <w:rFonts w:ascii="Arial Narrow" w:hAnsi="Arial Narrow"/>
                <w:b/>
                <w:color w:val="808080"/>
                <w:sz w:val="17"/>
                <w:szCs w:val="17"/>
              </w:rPr>
            </w:pPr>
            <w:r w:rsidRPr="001841BF">
              <w:rPr>
                <w:rFonts w:ascii="Arial Narrow" w:hAnsi="Arial Narrow"/>
                <w:b/>
                <w:color w:val="808080"/>
                <w:sz w:val="17"/>
                <w:szCs w:val="17"/>
              </w:rPr>
              <w:t>www.</w:t>
            </w:r>
            <w:r w:rsidR="006A7B6D">
              <w:rPr>
                <w:rFonts w:ascii="Arial Narrow" w:hAnsi="Arial Narrow"/>
                <w:b/>
                <w:color w:val="808080"/>
                <w:sz w:val="17"/>
                <w:szCs w:val="17"/>
              </w:rPr>
              <w:t>xxxxx</w:t>
            </w:r>
            <w:r w:rsidRPr="001841BF">
              <w:rPr>
                <w:rFonts w:ascii="Arial Narrow" w:hAnsi="Arial Narrow"/>
                <w:b/>
                <w:color w:val="808080"/>
                <w:sz w:val="17"/>
                <w:szCs w:val="17"/>
              </w:rPr>
              <w:t>.gv.at</w:t>
            </w:r>
          </w:p>
          <w:p w:rsidR="003758BD" w:rsidRPr="001841BF" w:rsidRDefault="003758BD" w:rsidP="001841BF">
            <w:pPr>
              <w:jc w:val="right"/>
              <w:rPr>
                <w:rFonts w:ascii="Arial Narrow" w:hAnsi="Arial Narrow"/>
                <w:sz w:val="17"/>
                <w:szCs w:val="17"/>
              </w:rPr>
            </w:pPr>
          </w:p>
          <w:p w:rsidR="003758BD" w:rsidRPr="001841BF" w:rsidRDefault="003758BD" w:rsidP="001841BF">
            <w:pPr>
              <w:jc w:val="right"/>
              <w:rPr>
                <w:rFonts w:ascii="Arial Narrow" w:hAnsi="Arial Narrow"/>
                <w:sz w:val="17"/>
                <w:szCs w:val="17"/>
              </w:rPr>
            </w:pPr>
          </w:p>
          <w:p w:rsidR="003758BD" w:rsidRPr="001841BF" w:rsidRDefault="003758BD" w:rsidP="001841BF">
            <w:pPr>
              <w:jc w:val="right"/>
              <w:rPr>
                <w:rFonts w:ascii="Arial Narrow" w:hAnsi="Arial Narrow"/>
                <w:sz w:val="17"/>
                <w:szCs w:val="17"/>
              </w:rPr>
            </w:pPr>
          </w:p>
          <w:p w:rsidR="003758BD" w:rsidRPr="001841BF" w:rsidRDefault="003758BD" w:rsidP="001841BF">
            <w:pPr>
              <w:jc w:val="right"/>
              <w:rPr>
                <w:b/>
              </w:rPr>
            </w:pPr>
            <w:r w:rsidRPr="001841BF">
              <w:rPr>
                <w:rFonts w:ascii="Arial Narrow" w:hAnsi="Arial Narrow"/>
                <w:b/>
                <w:sz w:val="17"/>
                <w:szCs w:val="17"/>
              </w:rPr>
              <w:t>Ort, Datum</w:t>
            </w:r>
          </w:p>
          <w:p w:rsidR="008D7CCB" w:rsidRPr="001841BF" w:rsidRDefault="008D7CCB" w:rsidP="001841BF">
            <w:pPr>
              <w:jc w:val="right"/>
              <w:rPr>
                <w:b/>
              </w:rPr>
            </w:pPr>
          </w:p>
          <w:p w:rsidR="008D7CCB" w:rsidRDefault="008D7CCB" w:rsidP="001841BF">
            <w:pPr>
              <w:spacing w:line="200" w:lineRule="exact"/>
              <w:jc w:val="right"/>
            </w:pPr>
          </w:p>
          <w:p w:rsidR="008D7CCB" w:rsidRDefault="008D7CCB" w:rsidP="001841BF"/>
        </w:tc>
      </w:tr>
      <w:tr w:rsidR="008D7CCB" w:rsidTr="001841BF">
        <w:trPr>
          <w:trHeight w:hRule="exact" w:val="22"/>
        </w:trPr>
        <w:tc>
          <w:tcPr>
            <w:tcW w:w="3492" w:type="dxa"/>
            <w:tcBorders>
              <w:top w:val="nil"/>
              <w:left w:val="nil"/>
              <w:bottom w:val="nil"/>
              <w:right w:val="nil"/>
            </w:tcBorders>
            <w:shd w:val="clear" w:color="auto" w:fill="auto"/>
          </w:tcPr>
          <w:p w:rsidR="008D7CCB" w:rsidRPr="001841BF" w:rsidRDefault="008D7CCB" w:rsidP="001841BF">
            <w:pPr>
              <w:rPr>
                <w:rFonts w:ascii="Arial Narrow" w:hAnsi="Arial Narrow"/>
                <w:color w:val="808080"/>
                <w:sz w:val="17"/>
                <w:szCs w:val="17"/>
              </w:rPr>
            </w:pPr>
          </w:p>
        </w:tc>
      </w:tr>
    </w:tbl>
    <w:p w:rsidR="008D7CCB" w:rsidRDefault="008D7CCB"/>
    <w:p w:rsidR="008D7CCB" w:rsidRDefault="008D7CCB"/>
    <w:tbl>
      <w:tblPr>
        <w:tblpPr w:leftFromText="142" w:rightFromText="142" w:vertAnchor="page" w:tblpY="1521"/>
        <w:tblW w:w="8145" w:type="dxa"/>
        <w:tblCellMar>
          <w:left w:w="0" w:type="dxa"/>
          <w:right w:w="0" w:type="dxa"/>
        </w:tblCellMar>
        <w:tblLook w:val="01E0" w:firstRow="1" w:lastRow="1" w:firstColumn="1" w:lastColumn="1" w:noHBand="0" w:noVBand="0"/>
      </w:tblPr>
      <w:tblGrid>
        <w:gridCol w:w="8145"/>
      </w:tblGrid>
      <w:tr w:rsidR="008D7CCB" w:rsidTr="009F52DA">
        <w:trPr>
          <w:trHeight w:hRule="exact" w:val="890"/>
        </w:trPr>
        <w:tc>
          <w:tcPr>
            <w:tcW w:w="8145" w:type="dxa"/>
            <w:shd w:val="clear" w:color="auto" w:fill="auto"/>
          </w:tcPr>
          <w:p w:rsidR="003758BD" w:rsidRPr="001841BF" w:rsidRDefault="00AE4833" w:rsidP="001841BF">
            <w:pPr>
              <w:rPr>
                <w:rFonts w:ascii="Arial Narrow" w:hAnsi="Arial Narrow"/>
                <w:b/>
                <w:noProof/>
                <w:sz w:val="20"/>
              </w:rPr>
            </w:pPr>
            <w:r>
              <w:rPr>
                <w:rFonts w:ascii="Arial Narrow" w:hAnsi="Arial Narrow"/>
                <w:b/>
                <w:noProof/>
                <w:sz w:val="20"/>
                <w:lang w:val="de-DE" w:eastAsia="de-DE"/>
              </w:rPr>
              <mc:AlternateContent>
                <mc:Choice Requires="wps">
                  <w:drawing>
                    <wp:anchor distT="0" distB="0" distL="0" distR="0" simplePos="0" relativeHeight="251657728" behindDoc="1" locked="1" layoutInCell="0" allowOverlap="1">
                      <wp:simplePos x="0" y="0"/>
                      <wp:positionH relativeFrom="page">
                        <wp:posOffset>269875</wp:posOffset>
                      </wp:positionH>
                      <wp:positionV relativeFrom="page">
                        <wp:posOffset>3456305</wp:posOffset>
                      </wp:positionV>
                      <wp:extent cx="90170" cy="179705"/>
                      <wp:effectExtent l="3175" t="0" r="1905" b="2540"/>
                      <wp:wrapSquare wrapText="right"/>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8BD" w:rsidRDefault="003758BD" w:rsidP="003758BD">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1.25pt;margin-top:272.15pt;width:7.1pt;height:14.1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" o:allowincell="f" filled="f" stroked="f">
                      <v:textbox inset="0,0,0,0">
                        <w:txbxContent>
                          <w:p w:rsidR="003758BD" w:rsidRDefault="003758BD" w:rsidP="003758BD">
                            <w:r>
                              <w:t>_</w:t>
                            </w:r>
                          </w:p>
                        </w:txbxContent>
                      </v:textbox>
                      <w10:wrap type="square" side="right" anchorx="page" anchory="page"/>
                      <w10:anchorlock/>
                    </v:shape>
                  </w:pict>
                </mc:Fallback>
              </mc:AlternateContent>
            </w:r>
            <w:r w:rsidR="003758BD" w:rsidRPr="001841BF">
              <w:rPr>
                <w:rFonts w:ascii="Arial Narrow" w:hAnsi="Arial Narrow"/>
                <w:b/>
                <w:noProof/>
                <w:sz w:val="20"/>
              </w:rPr>
              <w:t>Dienststelle</w:t>
            </w:r>
          </w:p>
          <w:p w:rsidR="008D7CCB" w:rsidRPr="001841BF" w:rsidRDefault="003758BD" w:rsidP="001841BF">
            <w:pPr>
              <w:spacing w:line="220" w:lineRule="exact"/>
              <w:rPr>
                <w:rFonts w:ascii="Arial Narrow" w:hAnsi="Arial Narrow"/>
                <w:sz w:val="17"/>
                <w:szCs w:val="17"/>
              </w:rPr>
            </w:pPr>
            <w:r w:rsidRPr="001841BF">
              <w:rPr>
                <w:rFonts w:ascii="Arial Narrow" w:hAnsi="Arial Narrow"/>
                <w:sz w:val="20"/>
                <w:szCs w:val="20"/>
              </w:rPr>
              <w:t>Adresse</w:t>
            </w:r>
          </w:p>
        </w:tc>
      </w:tr>
    </w:tbl>
    <w:p w:rsidR="008D7CCB" w:rsidRDefault="008D7CCB"/>
    <w:p w:rsidR="008D7CCB" w:rsidRDefault="008D7CCB"/>
    <w:p w:rsidR="008D7CCB" w:rsidRDefault="008D7CCB"/>
    <w:tbl>
      <w:tblPr>
        <w:tblpPr w:vertAnchor="page" w:horzAnchor="margin" w:tblpY="2506"/>
        <w:tblW w:w="0" w:type="auto"/>
        <w:tblLayout w:type="fixed"/>
        <w:tblCellMar>
          <w:left w:w="0" w:type="dxa"/>
          <w:right w:w="0" w:type="dxa"/>
        </w:tblCellMar>
        <w:tblLook w:val="0000" w:firstRow="0" w:lastRow="0" w:firstColumn="0" w:lastColumn="0" w:noHBand="0" w:noVBand="0"/>
      </w:tblPr>
      <w:tblGrid>
        <w:gridCol w:w="5103"/>
      </w:tblGrid>
      <w:tr w:rsidR="009F52DA" w:rsidTr="00E37658">
        <w:trPr>
          <w:cantSplit/>
          <w:trHeight w:hRule="exact" w:val="3686"/>
        </w:trPr>
        <w:tc>
          <w:tcPr>
            <w:tcW w:w="5103" w:type="dxa"/>
            <w:vAlign w:val="center"/>
          </w:tcPr>
          <w:p w:rsidR="009F52DA" w:rsidRPr="001D273B" w:rsidRDefault="009F52DA" w:rsidP="009F52DA">
            <w:pPr>
              <w:jc w:val="both"/>
              <w:rPr>
                <w:rFonts w:cs="Arial"/>
                <w:sz w:val="18"/>
                <w:szCs w:val="18"/>
              </w:rPr>
            </w:pPr>
            <w:r w:rsidRPr="001D273B">
              <w:t xml:space="preserve">An das </w:t>
            </w:r>
          </w:p>
          <w:p w:rsidR="009F52DA" w:rsidRPr="001D273B" w:rsidRDefault="009F52DA" w:rsidP="009F52DA">
            <w:pPr>
              <w:jc w:val="both"/>
              <w:rPr>
                <w:rFonts w:cs="Arial"/>
                <w:sz w:val="18"/>
                <w:szCs w:val="18"/>
              </w:rPr>
            </w:pPr>
          </w:p>
          <w:p w:rsidR="009425AC" w:rsidRPr="001D273B" w:rsidRDefault="009425AC" w:rsidP="009F52DA">
            <w:r w:rsidRPr="001D273B">
              <w:t>Oö. Landesv</w:t>
            </w:r>
            <w:r w:rsidR="009F52DA" w:rsidRPr="001D273B">
              <w:t>erwaltungsgericht</w:t>
            </w:r>
          </w:p>
          <w:p w:rsidR="009F52DA" w:rsidRPr="001D273B" w:rsidRDefault="009425AC" w:rsidP="009F52DA">
            <w:r w:rsidRPr="001D273B">
              <w:t>(</w:t>
            </w:r>
            <w:r w:rsidRPr="001D273B">
              <w:rPr>
                <w:i/>
              </w:rPr>
              <w:t>bzw</w:t>
            </w:r>
            <w:r w:rsidRPr="001D273B">
              <w:t>. Bundesverwaltungsgericht)</w:t>
            </w:r>
          </w:p>
          <w:p w:rsidR="009F52DA" w:rsidRPr="001D273B" w:rsidRDefault="009F52DA" w:rsidP="009F52DA">
            <w:pPr>
              <w:jc w:val="both"/>
              <w:rPr>
                <w:rFonts w:cs="Arial"/>
                <w:sz w:val="18"/>
                <w:szCs w:val="18"/>
              </w:rPr>
            </w:pPr>
            <w:r w:rsidRPr="001D273B">
              <w:t>Adresse</w:t>
            </w:r>
          </w:p>
          <w:p w:rsidR="009F52DA" w:rsidRPr="001D273B" w:rsidRDefault="009F52DA" w:rsidP="009F52DA">
            <w:pPr>
              <w:jc w:val="both"/>
              <w:rPr>
                <w:rFonts w:cs="Arial"/>
                <w:sz w:val="18"/>
                <w:szCs w:val="18"/>
              </w:rPr>
            </w:pPr>
          </w:p>
          <w:p w:rsidR="009F52DA" w:rsidRPr="00EE0090" w:rsidRDefault="00066CC8" w:rsidP="009F52DA">
            <w:pPr>
              <w:jc w:val="both"/>
              <w:rPr>
                <w:rFonts w:cs="Arial"/>
                <w:i/>
                <w:sz w:val="18"/>
                <w:szCs w:val="18"/>
              </w:rPr>
            </w:pPr>
            <w:r w:rsidRPr="00EE0090">
              <w:rPr>
                <w:rFonts w:cs="Arial"/>
                <w:i/>
                <w:sz w:val="18"/>
                <w:szCs w:val="18"/>
              </w:rPr>
              <w:t xml:space="preserve">[bzw. </w:t>
            </w:r>
            <w:r w:rsidR="009F52DA" w:rsidRPr="00EE0090">
              <w:rPr>
                <w:rFonts w:cs="Arial"/>
                <w:i/>
                <w:sz w:val="18"/>
                <w:szCs w:val="18"/>
              </w:rPr>
              <w:t xml:space="preserve">wenn die </w:t>
            </w:r>
            <w:r w:rsidR="009F52DA" w:rsidRPr="00EE0090">
              <w:rPr>
                <w:rFonts w:cs="Arial"/>
                <w:b/>
                <w:i/>
                <w:sz w:val="18"/>
                <w:szCs w:val="18"/>
              </w:rPr>
              <w:t>Aufforderung zur Äußerung vom VwGH</w:t>
            </w:r>
            <w:r w:rsidR="009F52DA" w:rsidRPr="00EE0090">
              <w:rPr>
                <w:rFonts w:cs="Arial"/>
                <w:i/>
                <w:sz w:val="18"/>
                <w:szCs w:val="18"/>
              </w:rPr>
              <w:t xml:space="preserve"> </w:t>
            </w:r>
            <w:r w:rsidR="002C59F5" w:rsidRPr="00EE0090">
              <w:rPr>
                <w:rFonts w:cs="Arial"/>
                <w:i/>
                <w:sz w:val="18"/>
                <w:szCs w:val="18"/>
              </w:rPr>
              <w:t>stammt</w:t>
            </w:r>
            <w:r w:rsidR="009F52DA" w:rsidRPr="00EE0090">
              <w:rPr>
                <w:rFonts w:cs="Arial"/>
                <w:i/>
                <w:sz w:val="18"/>
                <w:szCs w:val="18"/>
              </w:rPr>
              <w:t xml:space="preserve"> (weil </w:t>
            </w:r>
            <w:r w:rsidR="001D273B" w:rsidRPr="00EE0090">
              <w:rPr>
                <w:rFonts w:cs="Arial"/>
                <w:i/>
                <w:sz w:val="18"/>
                <w:szCs w:val="18"/>
              </w:rPr>
              <w:t xml:space="preserve">die </w:t>
            </w:r>
            <w:r w:rsidR="009F52DA" w:rsidRPr="00EE0090">
              <w:rPr>
                <w:rFonts w:cs="Arial"/>
                <w:i/>
                <w:sz w:val="18"/>
                <w:szCs w:val="18"/>
              </w:rPr>
              <w:t>Revision schon an den VwGH – bei ao. Revisi</w:t>
            </w:r>
            <w:r w:rsidRPr="00EE0090">
              <w:rPr>
                <w:rFonts w:cs="Arial"/>
                <w:i/>
                <w:sz w:val="18"/>
                <w:szCs w:val="18"/>
              </w:rPr>
              <w:t>on oder durch Vorlage</w:t>
            </w:r>
            <w:r w:rsidR="009F52DA" w:rsidRPr="00EE0090">
              <w:rPr>
                <w:rFonts w:cs="Arial"/>
                <w:i/>
                <w:sz w:val="18"/>
                <w:szCs w:val="18"/>
              </w:rPr>
              <w:t xml:space="preserve">antrag – vorgelegt wurde), </w:t>
            </w:r>
            <w:r w:rsidR="009F52DA" w:rsidRPr="00EE0090">
              <w:rPr>
                <w:rFonts w:cs="Arial"/>
                <w:b/>
                <w:i/>
                <w:sz w:val="18"/>
                <w:szCs w:val="18"/>
              </w:rPr>
              <w:t>an diesen adressieren</w:t>
            </w:r>
            <w:r w:rsidR="009F52DA" w:rsidRPr="00EE0090">
              <w:rPr>
                <w:rFonts w:cs="Arial"/>
                <w:i/>
                <w:sz w:val="18"/>
                <w:szCs w:val="18"/>
              </w:rPr>
              <w:t>; vgl. § 30 Abs. 2 VwGG]:</w:t>
            </w:r>
          </w:p>
          <w:p w:rsidR="009F52DA" w:rsidRPr="001D273B" w:rsidRDefault="009F52DA" w:rsidP="009F52DA">
            <w:pPr>
              <w:rPr>
                <w:rFonts w:cs="Arial"/>
                <w:i/>
                <w:sz w:val="18"/>
                <w:szCs w:val="18"/>
              </w:rPr>
            </w:pPr>
          </w:p>
          <w:p w:rsidR="009F52DA" w:rsidRPr="001D273B" w:rsidRDefault="009F52DA" w:rsidP="009F52DA">
            <w:pPr>
              <w:jc w:val="both"/>
              <w:rPr>
                <w:rFonts w:cs="Arial"/>
                <w:sz w:val="18"/>
                <w:szCs w:val="18"/>
              </w:rPr>
            </w:pPr>
            <w:r w:rsidRPr="001D273B">
              <w:t>An den</w:t>
            </w:r>
          </w:p>
          <w:p w:rsidR="009F52DA" w:rsidRPr="001D273B" w:rsidRDefault="009F52DA" w:rsidP="009F52DA">
            <w:pPr>
              <w:jc w:val="both"/>
              <w:rPr>
                <w:rFonts w:cs="Arial"/>
                <w:sz w:val="18"/>
                <w:szCs w:val="18"/>
              </w:rPr>
            </w:pPr>
          </w:p>
          <w:p w:rsidR="009F52DA" w:rsidRPr="001D273B" w:rsidRDefault="009F52DA" w:rsidP="009F52DA">
            <w:r w:rsidRPr="001D273B">
              <w:t>Verwaltungsgerichtshof</w:t>
            </w:r>
          </w:p>
          <w:p w:rsidR="009F52DA" w:rsidRPr="001D273B" w:rsidRDefault="009425AC" w:rsidP="009F52DA">
            <w:pPr>
              <w:jc w:val="both"/>
            </w:pPr>
            <w:r w:rsidRPr="001D273B">
              <w:t>Judenplatz 11</w:t>
            </w:r>
          </w:p>
          <w:p w:rsidR="009425AC" w:rsidRDefault="009425AC" w:rsidP="009F52DA">
            <w:pPr>
              <w:jc w:val="both"/>
            </w:pPr>
            <w:r w:rsidRPr="001D273B">
              <w:t>1014 Wien</w:t>
            </w:r>
          </w:p>
        </w:tc>
      </w:tr>
    </w:tbl>
    <w:p w:rsidR="008D7CCB" w:rsidRDefault="008D7CCB"/>
    <w:p w:rsidR="008D7CCB" w:rsidRDefault="008D7CCB"/>
    <w:p w:rsidR="008D7CCB" w:rsidRPr="000319C7" w:rsidRDefault="008D7CCB" w:rsidP="008D7CCB">
      <w:pPr>
        <w:ind w:right="4536"/>
        <w:jc w:val="both"/>
        <w:rPr>
          <w:rFonts w:cs="Arial"/>
          <w:szCs w:val="22"/>
        </w:rPr>
      </w:pPr>
    </w:p>
    <w:p w:rsidR="009F52DA" w:rsidRDefault="009F52DA" w:rsidP="008D7CCB">
      <w:pPr>
        <w:ind w:right="3967"/>
        <w:jc w:val="both"/>
        <w:rPr>
          <w:rFonts w:cs="Arial"/>
          <w:b/>
          <w:szCs w:val="22"/>
        </w:rPr>
      </w:pPr>
    </w:p>
    <w:p w:rsidR="009425AC" w:rsidRDefault="009425AC" w:rsidP="008D7CCB">
      <w:pPr>
        <w:ind w:right="3967"/>
        <w:jc w:val="both"/>
        <w:rPr>
          <w:rFonts w:cs="Arial"/>
          <w:b/>
          <w:szCs w:val="22"/>
        </w:rPr>
      </w:pPr>
    </w:p>
    <w:p w:rsidR="009425AC" w:rsidRDefault="009425AC" w:rsidP="008D7CCB">
      <w:pPr>
        <w:ind w:right="3967"/>
        <w:jc w:val="both"/>
        <w:rPr>
          <w:rFonts w:cs="Arial"/>
          <w:b/>
          <w:szCs w:val="22"/>
        </w:rPr>
      </w:pPr>
    </w:p>
    <w:p w:rsidR="009425AC" w:rsidRDefault="009425AC" w:rsidP="008D7CCB">
      <w:pPr>
        <w:ind w:right="3967"/>
        <w:jc w:val="both"/>
        <w:rPr>
          <w:rFonts w:cs="Arial"/>
          <w:b/>
          <w:szCs w:val="22"/>
        </w:rPr>
      </w:pPr>
    </w:p>
    <w:p w:rsidR="009425AC" w:rsidRDefault="009425AC" w:rsidP="008D7CCB">
      <w:pPr>
        <w:ind w:right="3967"/>
        <w:jc w:val="both"/>
        <w:rPr>
          <w:rFonts w:cs="Arial"/>
          <w:b/>
          <w:szCs w:val="22"/>
        </w:rPr>
      </w:pPr>
    </w:p>
    <w:p w:rsidR="009425AC" w:rsidRDefault="009425AC" w:rsidP="008D7CCB">
      <w:pPr>
        <w:ind w:right="3967"/>
        <w:jc w:val="both"/>
        <w:rPr>
          <w:rFonts w:cs="Arial"/>
          <w:b/>
          <w:szCs w:val="22"/>
        </w:rPr>
      </w:pPr>
    </w:p>
    <w:p w:rsidR="009425AC" w:rsidRDefault="009425AC" w:rsidP="008D7CCB">
      <w:pPr>
        <w:ind w:right="3967"/>
        <w:jc w:val="both"/>
        <w:rPr>
          <w:rFonts w:cs="Arial"/>
          <w:b/>
          <w:szCs w:val="22"/>
        </w:rPr>
      </w:pPr>
    </w:p>
    <w:p w:rsidR="009425AC" w:rsidRDefault="009425AC" w:rsidP="008D7CCB">
      <w:pPr>
        <w:ind w:right="3967"/>
        <w:jc w:val="both"/>
        <w:rPr>
          <w:rFonts w:cs="Arial"/>
          <w:b/>
          <w:szCs w:val="22"/>
        </w:rPr>
      </w:pPr>
    </w:p>
    <w:p w:rsidR="009425AC" w:rsidRDefault="009425AC" w:rsidP="008D7CCB">
      <w:pPr>
        <w:ind w:right="3967"/>
        <w:jc w:val="both"/>
        <w:rPr>
          <w:rFonts w:cs="Arial"/>
          <w:b/>
          <w:szCs w:val="22"/>
        </w:rPr>
      </w:pPr>
    </w:p>
    <w:p w:rsidR="009425AC" w:rsidRDefault="009425AC" w:rsidP="008D7CCB">
      <w:pPr>
        <w:ind w:right="3967"/>
        <w:jc w:val="both"/>
        <w:rPr>
          <w:rFonts w:cs="Arial"/>
          <w:b/>
          <w:szCs w:val="22"/>
        </w:rPr>
      </w:pPr>
    </w:p>
    <w:p w:rsidR="009425AC" w:rsidRDefault="009425AC" w:rsidP="008D7CCB">
      <w:pPr>
        <w:ind w:right="3967"/>
        <w:jc w:val="both"/>
        <w:rPr>
          <w:rFonts w:cs="Arial"/>
          <w:b/>
          <w:szCs w:val="22"/>
        </w:rPr>
      </w:pPr>
    </w:p>
    <w:p w:rsidR="00E37658" w:rsidRDefault="00E37658" w:rsidP="008D7CCB">
      <w:pPr>
        <w:ind w:right="3967"/>
        <w:jc w:val="both"/>
        <w:rPr>
          <w:rFonts w:cs="Arial"/>
          <w:b/>
          <w:szCs w:val="22"/>
        </w:rPr>
      </w:pPr>
    </w:p>
    <w:p w:rsidR="00E37658" w:rsidRDefault="00E37658" w:rsidP="008D7CCB">
      <w:pPr>
        <w:ind w:right="3967"/>
        <w:jc w:val="both"/>
        <w:rPr>
          <w:rFonts w:cs="Arial"/>
          <w:b/>
          <w:szCs w:val="22"/>
        </w:rPr>
      </w:pPr>
    </w:p>
    <w:p w:rsidR="00A15D43" w:rsidRDefault="00A15D43" w:rsidP="008D7CCB">
      <w:pPr>
        <w:ind w:right="3967"/>
        <w:jc w:val="both"/>
        <w:rPr>
          <w:rFonts w:cs="Arial"/>
          <w:b/>
          <w:szCs w:val="22"/>
        </w:rPr>
      </w:pPr>
      <w:r>
        <w:rPr>
          <w:rFonts w:cs="Arial"/>
          <w:b/>
          <w:szCs w:val="22"/>
        </w:rPr>
        <w:t>Revision</w:t>
      </w:r>
      <w:r w:rsidR="00FD6CCC">
        <w:rPr>
          <w:rFonts w:cs="Arial"/>
          <w:b/>
          <w:szCs w:val="22"/>
        </w:rPr>
        <w:t xml:space="preserve"> an den Verwaltungsgerichtshof;</w:t>
      </w:r>
    </w:p>
    <w:p w:rsidR="007847C9" w:rsidRDefault="008D7CCB" w:rsidP="008D7CCB">
      <w:pPr>
        <w:ind w:right="3967"/>
        <w:jc w:val="both"/>
        <w:rPr>
          <w:rFonts w:cs="Arial"/>
          <w:b/>
          <w:szCs w:val="22"/>
        </w:rPr>
      </w:pPr>
      <w:r w:rsidRPr="000319C7">
        <w:rPr>
          <w:rFonts w:cs="Arial"/>
          <w:b/>
          <w:szCs w:val="22"/>
        </w:rPr>
        <w:t>Äuße</w:t>
      </w:r>
      <w:r w:rsidR="007847C9">
        <w:rPr>
          <w:rFonts w:cs="Arial"/>
          <w:b/>
          <w:szCs w:val="22"/>
        </w:rPr>
        <w:t>rung zum Antrag auf Zuerkennung</w:t>
      </w:r>
    </w:p>
    <w:p w:rsidR="008D7CCB" w:rsidRPr="000319C7" w:rsidRDefault="008D7CCB" w:rsidP="008D7CCB">
      <w:pPr>
        <w:ind w:right="3967"/>
        <w:jc w:val="both"/>
        <w:rPr>
          <w:rFonts w:cs="Arial"/>
          <w:b/>
          <w:szCs w:val="22"/>
        </w:rPr>
      </w:pPr>
      <w:r w:rsidRPr="000319C7">
        <w:rPr>
          <w:rFonts w:cs="Arial"/>
          <w:b/>
          <w:szCs w:val="22"/>
        </w:rPr>
        <w:t>der aufschiebenden Wirkung</w:t>
      </w:r>
    </w:p>
    <w:p w:rsidR="008D7CCB" w:rsidRPr="000319C7" w:rsidRDefault="008D7CCB" w:rsidP="008D7CCB">
      <w:pPr>
        <w:ind w:right="3967" w:firstLine="567"/>
        <w:jc w:val="both"/>
        <w:rPr>
          <w:rFonts w:cs="Arial"/>
          <w:szCs w:val="22"/>
        </w:rPr>
      </w:pPr>
      <w:r w:rsidRPr="000319C7">
        <w:rPr>
          <w:rFonts w:cs="Arial"/>
          <w:szCs w:val="22"/>
        </w:rPr>
        <w:t xml:space="preserve"> (zu ........................... vom ..............)</w:t>
      </w:r>
    </w:p>
    <w:p w:rsidR="008D7CCB" w:rsidRPr="000319C7" w:rsidRDefault="008D7CCB" w:rsidP="008D7CCB">
      <w:pPr>
        <w:jc w:val="both"/>
        <w:rPr>
          <w:rFonts w:cs="Arial"/>
          <w:szCs w:val="22"/>
        </w:rPr>
      </w:pPr>
    </w:p>
    <w:p w:rsidR="008D7CCB" w:rsidRPr="000319C7" w:rsidRDefault="008D7CCB" w:rsidP="008D7CCB">
      <w:pPr>
        <w:jc w:val="both"/>
        <w:rPr>
          <w:rFonts w:cs="Arial"/>
          <w:szCs w:val="22"/>
        </w:rPr>
      </w:pPr>
    </w:p>
    <w:p w:rsidR="008D7CCB" w:rsidRPr="000319C7" w:rsidRDefault="008D7CCB" w:rsidP="008D7CCB">
      <w:pPr>
        <w:jc w:val="both"/>
        <w:rPr>
          <w:rFonts w:cs="Arial"/>
          <w:szCs w:val="22"/>
        </w:rPr>
      </w:pPr>
    </w:p>
    <w:p w:rsidR="008D7CCB" w:rsidRPr="000319C7" w:rsidRDefault="008D7CCB" w:rsidP="008D7CCB">
      <w:pPr>
        <w:jc w:val="both"/>
        <w:rPr>
          <w:rFonts w:cs="Arial"/>
          <w:szCs w:val="22"/>
        </w:rPr>
      </w:pPr>
    </w:p>
    <w:p w:rsidR="00A15D43" w:rsidRPr="00EC73D0" w:rsidRDefault="00A15D43" w:rsidP="00A15D43">
      <w:pPr>
        <w:spacing w:line="312" w:lineRule="auto"/>
        <w:ind w:left="2880" w:hanging="2880"/>
        <w:jc w:val="both"/>
        <w:rPr>
          <w:rFonts w:cs="Arial"/>
          <w:b/>
          <w:szCs w:val="22"/>
        </w:rPr>
      </w:pPr>
      <w:r>
        <w:rPr>
          <w:rFonts w:cs="Arial"/>
          <w:b/>
          <w:szCs w:val="22"/>
        </w:rPr>
        <w:t>Revisionswerber/in</w:t>
      </w:r>
      <w:r w:rsidRPr="00EC73D0">
        <w:rPr>
          <w:rFonts w:cs="Arial"/>
          <w:b/>
          <w:szCs w:val="22"/>
        </w:rPr>
        <w:t>:</w:t>
      </w:r>
      <w:r w:rsidRPr="00EC73D0">
        <w:rPr>
          <w:rFonts w:cs="Arial"/>
          <w:b/>
          <w:szCs w:val="22"/>
        </w:rPr>
        <w:tab/>
      </w:r>
    </w:p>
    <w:p w:rsidR="00A15D43" w:rsidRPr="00EC73D0" w:rsidRDefault="00A15D43" w:rsidP="00A15D43">
      <w:pPr>
        <w:spacing w:line="312" w:lineRule="auto"/>
        <w:ind w:left="2880" w:hanging="2880"/>
        <w:jc w:val="both"/>
        <w:rPr>
          <w:rFonts w:cs="Arial"/>
          <w:b/>
          <w:szCs w:val="22"/>
        </w:rPr>
      </w:pPr>
    </w:p>
    <w:p w:rsidR="00A15D43" w:rsidRPr="00EC73D0" w:rsidRDefault="00A15D43" w:rsidP="00A15D43">
      <w:pPr>
        <w:spacing w:line="312" w:lineRule="auto"/>
        <w:jc w:val="both"/>
        <w:rPr>
          <w:rFonts w:cs="Arial"/>
          <w:szCs w:val="22"/>
        </w:rPr>
      </w:pPr>
    </w:p>
    <w:p w:rsidR="00A15D43" w:rsidRPr="00EC73D0" w:rsidRDefault="00A15D43" w:rsidP="00A15D43">
      <w:pPr>
        <w:tabs>
          <w:tab w:val="left" w:pos="2835"/>
        </w:tabs>
        <w:spacing w:line="312" w:lineRule="auto"/>
        <w:ind w:left="2835" w:hanging="2835"/>
        <w:jc w:val="both"/>
        <w:rPr>
          <w:rFonts w:cs="Arial"/>
          <w:b/>
          <w:szCs w:val="22"/>
        </w:rPr>
      </w:pPr>
      <w:r w:rsidRPr="00EC73D0">
        <w:rPr>
          <w:rFonts w:cs="Arial"/>
          <w:b/>
          <w:szCs w:val="22"/>
        </w:rPr>
        <w:t>vertreten durch:</w:t>
      </w:r>
      <w:r w:rsidRPr="00EC73D0">
        <w:rPr>
          <w:rFonts w:cs="Arial"/>
          <w:b/>
          <w:szCs w:val="22"/>
        </w:rPr>
        <w:tab/>
      </w:r>
    </w:p>
    <w:p w:rsidR="00A15D43" w:rsidRPr="00EC73D0" w:rsidRDefault="00A15D43" w:rsidP="00A15D43">
      <w:pPr>
        <w:tabs>
          <w:tab w:val="left" w:pos="2835"/>
        </w:tabs>
        <w:spacing w:line="312" w:lineRule="auto"/>
        <w:ind w:left="2835" w:hanging="2835"/>
        <w:jc w:val="both"/>
        <w:rPr>
          <w:rFonts w:cs="Arial"/>
          <w:szCs w:val="22"/>
        </w:rPr>
      </w:pPr>
    </w:p>
    <w:p w:rsidR="00A15D43" w:rsidRPr="00EC73D0" w:rsidRDefault="00A15D43" w:rsidP="00A15D43">
      <w:pPr>
        <w:tabs>
          <w:tab w:val="left" w:pos="2835"/>
        </w:tabs>
        <w:spacing w:line="312" w:lineRule="auto"/>
        <w:ind w:left="2835" w:hanging="2835"/>
        <w:jc w:val="both"/>
        <w:rPr>
          <w:rFonts w:cs="Arial"/>
          <w:szCs w:val="22"/>
        </w:rPr>
      </w:pPr>
    </w:p>
    <w:p w:rsidR="00A15D43" w:rsidRPr="00EC73D0" w:rsidRDefault="00A15D43" w:rsidP="00A15D43">
      <w:pPr>
        <w:tabs>
          <w:tab w:val="left" w:pos="2835"/>
        </w:tabs>
        <w:spacing w:line="312" w:lineRule="auto"/>
        <w:ind w:left="2835" w:hanging="2835"/>
        <w:jc w:val="both"/>
        <w:rPr>
          <w:rFonts w:cs="Arial"/>
          <w:szCs w:val="22"/>
        </w:rPr>
      </w:pPr>
      <w:r w:rsidRPr="00EC73D0">
        <w:rPr>
          <w:rFonts w:cs="Arial"/>
          <w:b/>
          <w:szCs w:val="22"/>
        </w:rPr>
        <w:t>belangte Behörde:</w:t>
      </w:r>
      <w:r w:rsidRPr="00EC73D0">
        <w:rPr>
          <w:rFonts w:cs="Arial"/>
          <w:b/>
          <w:szCs w:val="22"/>
        </w:rPr>
        <w:tab/>
      </w:r>
      <w:r w:rsidRPr="00EC73D0">
        <w:rPr>
          <w:rFonts w:cs="Arial"/>
          <w:szCs w:val="22"/>
        </w:rPr>
        <w:t>...........................................</w:t>
      </w:r>
    </w:p>
    <w:p w:rsidR="00A15D43" w:rsidRPr="00EE0090" w:rsidRDefault="00A15D43" w:rsidP="00A15D43">
      <w:pPr>
        <w:tabs>
          <w:tab w:val="left" w:pos="2835"/>
        </w:tabs>
        <w:ind w:left="2835"/>
        <w:jc w:val="both"/>
        <w:rPr>
          <w:rFonts w:cs="Arial"/>
          <w:i/>
          <w:sz w:val="18"/>
          <w:szCs w:val="18"/>
        </w:rPr>
      </w:pPr>
      <w:r w:rsidRPr="00EE0090">
        <w:rPr>
          <w:rFonts w:cs="Arial"/>
          <w:i/>
          <w:sz w:val="18"/>
          <w:szCs w:val="18"/>
        </w:rPr>
        <w:t>[hier keine Adresse angeben]</w:t>
      </w:r>
    </w:p>
    <w:p w:rsidR="00A15D43" w:rsidRPr="00EC73D0" w:rsidRDefault="00A15D43" w:rsidP="00A15D43">
      <w:pPr>
        <w:tabs>
          <w:tab w:val="left" w:pos="2835"/>
        </w:tabs>
        <w:spacing w:line="312" w:lineRule="auto"/>
        <w:ind w:left="2835" w:hanging="2835"/>
        <w:jc w:val="both"/>
        <w:rPr>
          <w:rFonts w:cs="Arial"/>
          <w:szCs w:val="22"/>
        </w:rPr>
      </w:pPr>
    </w:p>
    <w:p w:rsidR="00A15D43" w:rsidRPr="00EC73D0" w:rsidRDefault="00A15D43" w:rsidP="00A15D43">
      <w:pPr>
        <w:tabs>
          <w:tab w:val="left" w:pos="2835"/>
        </w:tabs>
        <w:spacing w:line="312" w:lineRule="auto"/>
        <w:ind w:left="2835" w:hanging="2835"/>
        <w:jc w:val="both"/>
        <w:rPr>
          <w:rFonts w:cs="Arial"/>
          <w:szCs w:val="22"/>
        </w:rPr>
      </w:pPr>
      <w:r w:rsidRPr="00EC73D0">
        <w:rPr>
          <w:rFonts w:cs="Arial"/>
          <w:b/>
          <w:szCs w:val="22"/>
        </w:rPr>
        <w:t>wegen:</w:t>
      </w:r>
      <w:r w:rsidRPr="00EC73D0">
        <w:rPr>
          <w:rFonts w:cs="Arial"/>
          <w:b/>
          <w:szCs w:val="22"/>
        </w:rPr>
        <w:tab/>
      </w:r>
      <w:r w:rsidRPr="00EC73D0">
        <w:rPr>
          <w:rFonts w:cs="Arial"/>
          <w:b/>
          <w:szCs w:val="22"/>
        </w:rPr>
        <w:tab/>
      </w:r>
      <w:r w:rsidRPr="00EC73D0">
        <w:rPr>
          <w:rFonts w:cs="Arial"/>
          <w:szCs w:val="22"/>
        </w:rPr>
        <w:t xml:space="preserve">Erkenntnis </w:t>
      </w:r>
      <w:r w:rsidR="002B3393">
        <w:rPr>
          <w:rFonts w:cs="Arial"/>
          <w:szCs w:val="22"/>
        </w:rPr>
        <w:t>(</w:t>
      </w:r>
      <w:r w:rsidR="002B3393" w:rsidRPr="009425AC">
        <w:rPr>
          <w:rFonts w:cs="Arial"/>
          <w:i/>
          <w:szCs w:val="22"/>
        </w:rPr>
        <w:t>bzw</w:t>
      </w:r>
      <w:r w:rsidR="002B3393">
        <w:rPr>
          <w:rFonts w:cs="Arial"/>
          <w:szCs w:val="22"/>
        </w:rPr>
        <w:t xml:space="preserve">. Beschluss) </w:t>
      </w:r>
      <w:r w:rsidRPr="00EC73D0">
        <w:rPr>
          <w:rFonts w:cs="Arial"/>
          <w:szCs w:val="22"/>
        </w:rPr>
        <w:t>des Oö. Landesverwaltungsgericht</w:t>
      </w:r>
      <w:r>
        <w:rPr>
          <w:rFonts w:cs="Arial"/>
          <w:szCs w:val="22"/>
        </w:rPr>
        <w:t>s</w:t>
      </w:r>
    </w:p>
    <w:p w:rsidR="00A15D43" w:rsidRPr="00EC73D0" w:rsidRDefault="002B3393" w:rsidP="00A15D43">
      <w:pPr>
        <w:tabs>
          <w:tab w:val="left" w:pos="2835"/>
        </w:tabs>
        <w:spacing w:line="312" w:lineRule="auto"/>
        <w:ind w:left="2835"/>
        <w:jc w:val="both"/>
        <w:rPr>
          <w:rFonts w:cs="Arial"/>
          <w:szCs w:val="22"/>
        </w:rPr>
      </w:pPr>
      <w:r>
        <w:rPr>
          <w:rFonts w:cs="Arial"/>
          <w:szCs w:val="22"/>
        </w:rPr>
        <w:t>(</w:t>
      </w:r>
      <w:r w:rsidRPr="00054650">
        <w:rPr>
          <w:rFonts w:cs="Arial"/>
          <w:i/>
          <w:szCs w:val="22"/>
        </w:rPr>
        <w:t>bzw.</w:t>
      </w:r>
      <w:r w:rsidR="00A15D43" w:rsidRPr="00EC73D0">
        <w:rPr>
          <w:rFonts w:cs="Arial"/>
          <w:szCs w:val="22"/>
        </w:rPr>
        <w:t xml:space="preserve"> des Bundesverwaltungsgerichts)</w:t>
      </w:r>
    </w:p>
    <w:p w:rsidR="00A15D43" w:rsidRPr="003C771D" w:rsidRDefault="00A15D43" w:rsidP="00A15D43">
      <w:pPr>
        <w:tabs>
          <w:tab w:val="left" w:pos="2835"/>
        </w:tabs>
        <w:spacing w:line="312" w:lineRule="auto"/>
        <w:ind w:left="2835"/>
        <w:jc w:val="both"/>
        <w:rPr>
          <w:rFonts w:cs="Arial"/>
          <w:szCs w:val="22"/>
        </w:rPr>
      </w:pPr>
      <w:r w:rsidRPr="00EC73D0">
        <w:rPr>
          <w:rFonts w:cs="Arial"/>
          <w:szCs w:val="22"/>
        </w:rPr>
        <w:lastRenderedPageBreak/>
        <w:t>vom .........................., Zl. .................................</w:t>
      </w:r>
    </w:p>
    <w:p w:rsidR="008D7CCB" w:rsidRPr="000319C7" w:rsidRDefault="008D7CCB" w:rsidP="008D7CCB">
      <w:pPr>
        <w:spacing w:line="312" w:lineRule="auto"/>
        <w:jc w:val="both"/>
        <w:rPr>
          <w:rFonts w:cs="Arial"/>
          <w:szCs w:val="22"/>
        </w:rPr>
      </w:pPr>
    </w:p>
    <w:p w:rsidR="008D7CCB" w:rsidRPr="000319C7" w:rsidRDefault="008D7CCB" w:rsidP="008D7CCB">
      <w:pPr>
        <w:spacing w:line="312" w:lineRule="auto"/>
        <w:jc w:val="both"/>
        <w:rPr>
          <w:rFonts w:cs="Arial"/>
          <w:b/>
          <w:szCs w:val="22"/>
        </w:rPr>
      </w:pPr>
    </w:p>
    <w:p w:rsidR="008D7CCB" w:rsidRPr="000319C7" w:rsidRDefault="008D7CCB" w:rsidP="008D7CCB">
      <w:pPr>
        <w:spacing w:line="312" w:lineRule="auto"/>
        <w:jc w:val="center"/>
        <w:rPr>
          <w:rFonts w:cs="Arial"/>
          <w:b/>
          <w:szCs w:val="22"/>
        </w:rPr>
      </w:pPr>
      <w:r w:rsidRPr="000319C7">
        <w:rPr>
          <w:rFonts w:cs="Arial"/>
          <w:b/>
          <w:szCs w:val="22"/>
        </w:rPr>
        <w:t>ÄUSSERUNG</w:t>
      </w:r>
    </w:p>
    <w:p w:rsidR="008D7CCB" w:rsidRPr="000319C7" w:rsidRDefault="008D7CCB" w:rsidP="008D7CCB">
      <w:pPr>
        <w:spacing w:line="312" w:lineRule="auto"/>
        <w:jc w:val="both"/>
        <w:rPr>
          <w:rFonts w:cs="Arial"/>
          <w:b/>
          <w:szCs w:val="22"/>
        </w:rPr>
      </w:pPr>
    </w:p>
    <w:p w:rsidR="008D7CCB" w:rsidRPr="000319C7" w:rsidRDefault="008D7CCB" w:rsidP="008D7CCB">
      <w:pPr>
        <w:spacing w:line="312" w:lineRule="auto"/>
        <w:jc w:val="right"/>
        <w:rPr>
          <w:rFonts w:cs="Arial"/>
          <w:szCs w:val="22"/>
        </w:rPr>
      </w:pPr>
      <w:r w:rsidRPr="000319C7">
        <w:rPr>
          <w:rFonts w:cs="Arial"/>
          <w:szCs w:val="22"/>
        </w:rPr>
        <w:t>...-fach</w:t>
      </w:r>
    </w:p>
    <w:p w:rsidR="008D7CCB" w:rsidRPr="000319C7" w:rsidRDefault="008D7CCB" w:rsidP="008D7CCB">
      <w:pPr>
        <w:spacing w:line="312" w:lineRule="auto"/>
        <w:jc w:val="right"/>
        <w:rPr>
          <w:rFonts w:cs="Arial"/>
          <w:szCs w:val="22"/>
        </w:rPr>
      </w:pPr>
      <w:r w:rsidRPr="000319C7">
        <w:rPr>
          <w:rFonts w:cs="Arial"/>
          <w:szCs w:val="22"/>
        </w:rPr>
        <w:t xml:space="preserve"> (evtl.: Beilagen)</w:t>
      </w:r>
    </w:p>
    <w:p w:rsidR="008D7CCB" w:rsidRPr="000319C7" w:rsidRDefault="008D7CCB" w:rsidP="008D7CCB">
      <w:pPr>
        <w:spacing w:line="312" w:lineRule="auto"/>
        <w:jc w:val="both"/>
        <w:rPr>
          <w:rFonts w:cs="Arial"/>
          <w:szCs w:val="22"/>
        </w:rPr>
      </w:pPr>
      <w:r w:rsidRPr="000319C7">
        <w:rPr>
          <w:rFonts w:cs="Arial"/>
          <w:szCs w:val="22"/>
        </w:rPr>
        <w:br w:type="page"/>
      </w:r>
      <w:r w:rsidRPr="000319C7">
        <w:rPr>
          <w:rFonts w:cs="Arial"/>
          <w:szCs w:val="22"/>
        </w:rPr>
        <w:lastRenderedPageBreak/>
        <w:t>Entsprechend der Verfügung des Verwaltungsgerichts</w:t>
      </w:r>
      <w:r w:rsidR="00CE4885">
        <w:rPr>
          <w:rFonts w:cs="Arial"/>
          <w:szCs w:val="22"/>
        </w:rPr>
        <w:t xml:space="preserve"> (</w:t>
      </w:r>
      <w:r w:rsidR="00CE4885" w:rsidRPr="00CE4885">
        <w:rPr>
          <w:rFonts w:cs="Arial"/>
          <w:i/>
          <w:szCs w:val="22"/>
        </w:rPr>
        <w:t>bzw.</w:t>
      </w:r>
      <w:r w:rsidR="00CE4885">
        <w:rPr>
          <w:rFonts w:cs="Arial"/>
          <w:szCs w:val="22"/>
        </w:rPr>
        <w:t xml:space="preserve"> des Verwaltungsgerichtshofes)</w:t>
      </w:r>
      <w:r w:rsidRPr="000319C7">
        <w:rPr>
          <w:rFonts w:cs="Arial"/>
          <w:szCs w:val="22"/>
        </w:rPr>
        <w:t xml:space="preserve"> vom ......................., .................., erstattet die belangte Behörde zum Antrag auf Zuerkennung der aufschiebenden Wirkung nachstehende</w:t>
      </w:r>
    </w:p>
    <w:p w:rsidR="008D7CCB" w:rsidRDefault="008D7CCB" w:rsidP="008D7CCB">
      <w:pPr>
        <w:spacing w:line="312" w:lineRule="auto"/>
        <w:jc w:val="both"/>
        <w:rPr>
          <w:rFonts w:cs="Arial"/>
          <w:szCs w:val="22"/>
        </w:rPr>
      </w:pPr>
    </w:p>
    <w:p w:rsidR="00A15D43" w:rsidRPr="000319C7" w:rsidRDefault="00A15D43" w:rsidP="008D7CCB">
      <w:pPr>
        <w:spacing w:line="312" w:lineRule="auto"/>
        <w:jc w:val="both"/>
        <w:rPr>
          <w:rFonts w:cs="Arial"/>
          <w:szCs w:val="22"/>
        </w:rPr>
      </w:pPr>
    </w:p>
    <w:p w:rsidR="008D7CCB" w:rsidRPr="000319C7" w:rsidRDefault="008D7CCB" w:rsidP="008D7CCB">
      <w:pPr>
        <w:pStyle w:val="berschrift2"/>
        <w:keepNext w:val="0"/>
        <w:spacing w:line="312" w:lineRule="auto"/>
        <w:jc w:val="center"/>
        <w:rPr>
          <w:rFonts w:cs="Arial"/>
          <w:sz w:val="22"/>
          <w:szCs w:val="22"/>
        </w:rPr>
      </w:pPr>
      <w:r w:rsidRPr="000319C7">
        <w:rPr>
          <w:rFonts w:cs="Arial"/>
          <w:sz w:val="22"/>
          <w:szCs w:val="22"/>
        </w:rPr>
        <w:t>ÄUSSERUNG:</w:t>
      </w:r>
    </w:p>
    <w:p w:rsidR="008D7CCB" w:rsidRPr="000319C7" w:rsidRDefault="008D7CCB" w:rsidP="008D7CCB">
      <w:pPr>
        <w:spacing w:line="312" w:lineRule="auto"/>
        <w:jc w:val="both"/>
        <w:rPr>
          <w:rFonts w:cs="Arial"/>
          <w:szCs w:val="22"/>
        </w:rPr>
      </w:pPr>
    </w:p>
    <w:p w:rsidR="008D7CCB" w:rsidRPr="000319C7" w:rsidRDefault="008D7CCB" w:rsidP="008D7CCB">
      <w:pPr>
        <w:spacing w:line="312" w:lineRule="auto"/>
        <w:ind w:left="567" w:hanging="567"/>
        <w:jc w:val="both"/>
        <w:rPr>
          <w:rFonts w:cs="Arial"/>
          <w:b/>
          <w:szCs w:val="22"/>
        </w:rPr>
      </w:pPr>
      <w:r w:rsidRPr="000319C7">
        <w:rPr>
          <w:rFonts w:cs="Arial"/>
          <w:b/>
          <w:szCs w:val="22"/>
        </w:rPr>
        <w:t>I.</w:t>
      </w:r>
      <w:r w:rsidRPr="000319C7">
        <w:rPr>
          <w:rFonts w:cs="Arial"/>
          <w:b/>
          <w:szCs w:val="22"/>
        </w:rPr>
        <w:tab/>
        <w:t>Sachverhalt:</w:t>
      </w:r>
    </w:p>
    <w:p w:rsidR="008D7CCB" w:rsidRPr="000319C7" w:rsidRDefault="008D7CCB" w:rsidP="008D7CCB">
      <w:pPr>
        <w:spacing w:line="312" w:lineRule="auto"/>
        <w:jc w:val="both"/>
        <w:rPr>
          <w:rFonts w:cs="Arial"/>
          <w:szCs w:val="22"/>
        </w:rPr>
      </w:pPr>
    </w:p>
    <w:p w:rsidR="00A15D43" w:rsidRPr="00FD6CCC" w:rsidRDefault="00A15D43" w:rsidP="00A15D43">
      <w:pPr>
        <w:jc w:val="both"/>
        <w:rPr>
          <w:rFonts w:cs="Arial"/>
          <w:i/>
          <w:sz w:val="18"/>
          <w:szCs w:val="18"/>
        </w:rPr>
      </w:pPr>
      <w:r w:rsidRPr="00FD6CCC">
        <w:rPr>
          <w:rFonts w:cs="Arial"/>
          <w:i/>
          <w:sz w:val="18"/>
          <w:szCs w:val="18"/>
        </w:rPr>
        <w:t xml:space="preserve">[Kurze Darstellung des Sachverhalts, soweit dieser für die Beurteilung der Voraussetzung für die Zuerkennung der aufschiebenden Wirkung von Bedeutung ist; </w:t>
      </w:r>
      <w:r w:rsidR="00C51771" w:rsidRPr="00FD6CCC">
        <w:rPr>
          <w:rFonts w:cs="Arial"/>
          <w:i/>
          <w:sz w:val="18"/>
          <w:szCs w:val="18"/>
        </w:rPr>
        <w:t xml:space="preserve">allenfalls - etwa wenn der Sachverhalt von </w:t>
      </w:r>
      <w:r w:rsidR="00551606" w:rsidRPr="00FD6CCC">
        <w:rPr>
          <w:rFonts w:cs="Arial"/>
          <w:i/>
          <w:sz w:val="18"/>
          <w:szCs w:val="18"/>
        </w:rPr>
        <w:t xml:space="preserve">der Revisionswerberin/dem Revisionswerber </w:t>
      </w:r>
      <w:r w:rsidR="00C51771" w:rsidRPr="00FD6CCC">
        <w:rPr>
          <w:rFonts w:cs="Arial"/>
          <w:i/>
          <w:sz w:val="18"/>
          <w:szCs w:val="18"/>
        </w:rPr>
        <w:t>nicht substanziell bestritten wird - Verweis auf das angefochtene Erkenntnis (bzw. den angefochtenen Beschluss) und die Aktenlage.</w:t>
      </w:r>
      <w:r w:rsidRPr="00FD6CCC">
        <w:rPr>
          <w:rFonts w:cs="Arial"/>
          <w:i/>
          <w:sz w:val="18"/>
          <w:szCs w:val="18"/>
        </w:rPr>
        <w:t>]</w:t>
      </w:r>
    </w:p>
    <w:p w:rsidR="008D7CCB" w:rsidRPr="008D564C" w:rsidRDefault="008D7CCB" w:rsidP="008D7CCB">
      <w:pPr>
        <w:spacing w:line="312" w:lineRule="auto"/>
        <w:jc w:val="both"/>
        <w:rPr>
          <w:rFonts w:cs="Arial"/>
          <w:szCs w:val="22"/>
        </w:rPr>
      </w:pPr>
    </w:p>
    <w:p w:rsidR="00A15D43" w:rsidRPr="008D564C" w:rsidRDefault="00A15D43" w:rsidP="008D7CCB">
      <w:pPr>
        <w:spacing w:line="312" w:lineRule="auto"/>
        <w:jc w:val="both"/>
        <w:rPr>
          <w:rFonts w:cs="Arial"/>
          <w:szCs w:val="22"/>
        </w:rPr>
      </w:pPr>
    </w:p>
    <w:p w:rsidR="008D7CCB" w:rsidRPr="008D564C" w:rsidRDefault="008D7CCB" w:rsidP="008D7CCB">
      <w:pPr>
        <w:spacing w:line="312" w:lineRule="auto"/>
        <w:jc w:val="both"/>
        <w:rPr>
          <w:rFonts w:cs="Arial"/>
          <w:szCs w:val="22"/>
        </w:rPr>
      </w:pPr>
      <w:r w:rsidRPr="008D564C">
        <w:rPr>
          <w:rFonts w:cs="Arial"/>
          <w:b/>
          <w:szCs w:val="22"/>
        </w:rPr>
        <w:t>II.</w:t>
      </w:r>
      <w:r w:rsidRPr="008D564C">
        <w:rPr>
          <w:rFonts w:cs="Arial"/>
          <w:b/>
          <w:szCs w:val="22"/>
        </w:rPr>
        <w:tab/>
        <w:t>Rechtsausführungen:</w:t>
      </w:r>
    </w:p>
    <w:p w:rsidR="008D7CCB" w:rsidRPr="008D564C" w:rsidRDefault="008D7CCB" w:rsidP="008D7CCB">
      <w:pPr>
        <w:spacing w:line="312" w:lineRule="auto"/>
        <w:jc w:val="both"/>
        <w:rPr>
          <w:rFonts w:cs="Arial"/>
          <w:szCs w:val="22"/>
        </w:rPr>
      </w:pPr>
    </w:p>
    <w:p w:rsidR="008D7CCB" w:rsidRPr="008D564C" w:rsidRDefault="008D7CCB" w:rsidP="008D7CCB">
      <w:pPr>
        <w:spacing w:line="312" w:lineRule="auto"/>
        <w:jc w:val="both"/>
        <w:rPr>
          <w:rFonts w:cs="Arial"/>
          <w:szCs w:val="22"/>
        </w:rPr>
      </w:pPr>
      <w:r w:rsidRPr="008D564C">
        <w:rPr>
          <w:rFonts w:cs="Arial"/>
          <w:szCs w:val="22"/>
        </w:rPr>
        <w:t>"</w:t>
      </w:r>
      <w:r w:rsidR="00A15D43" w:rsidRPr="008D564C">
        <w:rPr>
          <w:rFonts w:cs="Arial"/>
          <w:szCs w:val="22"/>
        </w:rPr>
        <w:t>Das Verwaltungsgericht</w:t>
      </w:r>
      <w:r w:rsidR="00CE4885" w:rsidRPr="008D564C">
        <w:rPr>
          <w:rFonts w:cs="Arial"/>
          <w:szCs w:val="22"/>
        </w:rPr>
        <w:t xml:space="preserve"> (</w:t>
      </w:r>
      <w:r w:rsidR="00CE4885" w:rsidRPr="008D564C">
        <w:rPr>
          <w:rFonts w:cs="Arial"/>
          <w:i/>
          <w:szCs w:val="22"/>
        </w:rPr>
        <w:t>bzw.</w:t>
      </w:r>
      <w:r w:rsidR="00CE4885" w:rsidRPr="008D564C">
        <w:rPr>
          <w:rFonts w:cs="Arial"/>
          <w:szCs w:val="22"/>
        </w:rPr>
        <w:t xml:space="preserve"> Der Verwaltungsgerichtshof)</w:t>
      </w:r>
      <w:r w:rsidRPr="008D564C">
        <w:rPr>
          <w:rFonts w:cs="Arial"/>
          <w:szCs w:val="22"/>
        </w:rPr>
        <w:t xml:space="preserve"> hat gemäß § 30 Abs. 2 VwGG einer </w:t>
      </w:r>
      <w:r w:rsidR="00A15D43" w:rsidRPr="008D564C">
        <w:rPr>
          <w:rFonts w:cs="Arial"/>
          <w:szCs w:val="22"/>
        </w:rPr>
        <w:t>Revision</w:t>
      </w:r>
      <w:r w:rsidRPr="008D564C">
        <w:rPr>
          <w:rFonts w:cs="Arial"/>
          <w:szCs w:val="22"/>
        </w:rPr>
        <w:t xml:space="preserve"> auf Antrag </w:t>
      </w:r>
      <w:r w:rsidR="00551606">
        <w:rPr>
          <w:rFonts w:cs="Arial"/>
          <w:szCs w:val="22"/>
        </w:rPr>
        <w:t>der</w:t>
      </w:r>
      <w:r w:rsidR="00551606" w:rsidRPr="00551606">
        <w:rPr>
          <w:rFonts w:cs="Arial"/>
          <w:szCs w:val="22"/>
        </w:rPr>
        <w:t xml:space="preserve"> Revisionswerberin/</w:t>
      </w:r>
      <w:r w:rsidR="00551606">
        <w:rPr>
          <w:rFonts w:cs="Arial"/>
          <w:szCs w:val="22"/>
        </w:rPr>
        <w:t>des</w:t>
      </w:r>
      <w:r w:rsidR="00551606" w:rsidRPr="00551606">
        <w:rPr>
          <w:rFonts w:cs="Arial"/>
          <w:szCs w:val="22"/>
        </w:rPr>
        <w:t xml:space="preserve"> Revisionswerber</w:t>
      </w:r>
      <w:r w:rsidR="00551606">
        <w:rPr>
          <w:rFonts w:cs="Arial"/>
          <w:szCs w:val="22"/>
        </w:rPr>
        <w:t>s</w:t>
      </w:r>
      <w:r w:rsidR="00551606" w:rsidRPr="00A15D43">
        <w:rPr>
          <w:rFonts w:cs="Arial"/>
          <w:sz w:val="18"/>
          <w:szCs w:val="18"/>
        </w:rPr>
        <w:t xml:space="preserve"> </w:t>
      </w:r>
      <w:r w:rsidRPr="008D564C">
        <w:rPr>
          <w:rFonts w:cs="Arial"/>
          <w:szCs w:val="22"/>
        </w:rPr>
        <w:t>aufschiebende Wirkung zuzuerkennen,</w:t>
      </w:r>
    </w:p>
    <w:p w:rsidR="008D7CCB" w:rsidRPr="008D564C" w:rsidRDefault="008D7CCB" w:rsidP="008D7CCB">
      <w:pPr>
        <w:spacing w:line="312" w:lineRule="auto"/>
        <w:jc w:val="both"/>
        <w:rPr>
          <w:rFonts w:cs="Arial"/>
          <w:szCs w:val="22"/>
        </w:rPr>
      </w:pPr>
      <w:r w:rsidRPr="008D564C">
        <w:rPr>
          <w:rFonts w:cs="Arial"/>
          <w:szCs w:val="22"/>
        </w:rPr>
        <w:t>-</w:t>
      </w:r>
      <w:r w:rsidRPr="008D564C">
        <w:rPr>
          <w:rFonts w:cs="Arial"/>
          <w:szCs w:val="22"/>
        </w:rPr>
        <w:tab/>
      </w:r>
      <w:r w:rsidR="00A15D43" w:rsidRPr="008D564C">
        <w:rPr>
          <w:rFonts w:cs="Arial"/>
          <w:szCs w:val="22"/>
        </w:rPr>
        <w:t xml:space="preserve">wenn </w:t>
      </w:r>
      <w:r w:rsidRPr="008D564C">
        <w:rPr>
          <w:rFonts w:cs="Arial"/>
          <w:szCs w:val="22"/>
        </w:rPr>
        <w:t xml:space="preserve">dem nicht zwingende öffentliche Interessen entgegenstehen </w:t>
      </w:r>
      <w:r w:rsidRPr="00FD6CCC">
        <w:rPr>
          <w:rFonts w:cs="Arial"/>
          <w:szCs w:val="22"/>
        </w:rPr>
        <w:t>und</w:t>
      </w:r>
    </w:p>
    <w:p w:rsidR="008D7CCB" w:rsidRPr="000319C7" w:rsidRDefault="008D7CCB" w:rsidP="008D7CCB">
      <w:pPr>
        <w:spacing w:line="312" w:lineRule="auto"/>
        <w:ind w:left="567" w:hanging="567"/>
        <w:jc w:val="both"/>
        <w:rPr>
          <w:rFonts w:cs="Arial"/>
          <w:szCs w:val="22"/>
        </w:rPr>
      </w:pPr>
      <w:r w:rsidRPr="008D564C">
        <w:rPr>
          <w:rFonts w:cs="Arial"/>
          <w:szCs w:val="22"/>
        </w:rPr>
        <w:t>-</w:t>
      </w:r>
      <w:r w:rsidRPr="008D564C">
        <w:rPr>
          <w:rFonts w:cs="Arial"/>
          <w:szCs w:val="22"/>
        </w:rPr>
        <w:tab/>
        <w:t xml:space="preserve">nach Abwägung </w:t>
      </w:r>
      <w:r w:rsidR="00A15D43" w:rsidRPr="008D564C">
        <w:rPr>
          <w:rFonts w:cs="Arial"/>
          <w:szCs w:val="22"/>
        </w:rPr>
        <w:t>der</w:t>
      </w:r>
      <w:r w:rsidRPr="008D564C">
        <w:rPr>
          <w:rFonts w:cs="Arial"/>
          <w:szCs w:val="22"/>
        </w:rPr>
        <w:t xml:space="preserve"> berührten</w:t>
      </w:r>
      <w:r w:rsidR="00A15D43" w:rsidRPr="008D564C">
        <w:rPr>
          <w:rFonts w:cs="Arial"/>
          <w:szCs w:val="22"/>
        </w:rPr>
        <w:t xml:space="preserve"> öffentlichen</w:t>
      </w:r>
      <w:r w:rsidRPr="008D564C">
        <w:rPr>
          <w:rFonts w:cs="Arial"/>
          <w:szCs w:val="22"/>
        </w:rPr>
        <w:t xml:space="preserve"> Interessen </w:t>
      </w:r>
      <w:r w:rsidR="00A15D43" w:rsidRPr="008D564C">
        <w:rPr>
          <w:rFonts w:cs="Arial"/>
          <w:szCs w:val="22"/>
        </w:rPr>
        <w:t xml:space="preserve">und Interessen anderer Parteien </w:t>
      </w:r>
      <w:r w:rsidRPr="008D564C">
        <w:rPr>
          <w:rFonts w:cs="Arial"/>
          <w:szCs w:val="22"/>
        </w:rPr>
        <w:t xml:space="preserve">mit dem Vollzug </w:t>
      </w:r>
      <w:r w:rsidR="00A15D43" w:rsidRPr="008D564C">
        <w:rPr>
          <w:rFonts w:cs="Arial"/>
          <w:szCs w:val="22"/>
        </w:rPr>
        <w:t>des angefochtenen Erkenntnisses</w:t>
      </w:r>
      <w:r w:rsidR="002B3393">
        <w:rPr>
          <w:rFonts w:cs="Arial"/>
          <w:szCs w:val="22"/>
        </w:rPr>
        <w:t xml:space="preserve"> (</w:t>
      </w:r>
      <w:r w:rsidR="002B3393" w:rsidRPr="00054650">
        <w:rPr>
          <w:rFonts w:cs="Arial"/>
          <w:i/>
          <w:szCs w:val="22"/>
        </w:rPr>
        <w:t>bzw.</w:t>
      </w:r>
      <w:r w:rsidR="002B3393">
        <w:rPr>
          <w:rFonts w:cs="Arial"/>
          <w:szCs w:val="22"/>
        </w:rPr>
        <w:t xml:space="preserve"> Beschlusses)</w:t>
      </w:r>
      <w:r w:rsidR="00A15D43" w:rsidRPr="008D564C">
        <w:rPr>
          <w:rFonts w:cs="Arial"/>
          <w:szCs w:val="22"/>
        </w:rPr>
        <w:t xml:space="preserve"> </w:t>
      </w:r>
      <w:r w:rsidRPr="008D564C">
        <w:rPr>
          <w:rFonts w:cs="Arial"/>
          <w:szCs w:val="22"/>
        </w:rPr>
        <w:t xml:space="preserve">oder mit der Ausübung der </w:t>
      </w:r>
      <w:r w:rsidR="00A15D43" w:rsidRPr="008D564C">
        <w:rPr>
          <w:rFonts w:cs="Arial"/>
          <w:szCs w:val="22"/>
        </w:rPr>
        <w:t>durch das angefochtene Erkenntnis</w:t>
      </w:r>
      <w:r w:rsidR="002B3393">
        <w:rPr>
          <w:rFonts w:cs="Arial"/>
          <w:szCs w:val="22"/>
        </w:rPr>
        <w:t xml:space="preserve"> </w:t>
      </w:r>
      <w:r w:rsidR="00A15D43" w:rsidRPr="008D564C">
        <w:rPr>
          <w:rFonts w:cs="Arial"/>
          <w:szCs w:val="22"/>
        </w:rPr>
        <w:t xml:space="preserve">eingeräumten </w:t>
      </w:r>
      <w:r w:rsidRPr="008D564C">
        <w:rPr>
          <w:rFonts w:cs="Arial"/>
          <w:szCs w:val="22"/>
        </w:rPr>
        <w:t xml:space="preserve">Berechtigung für </w:t>
      </w:r>
      <w:r w:rsidR="00551606">
        <w:rPr>
          <w:rFonts w:cs="Arial"/>
          <w:szCs w:val="22"/>
        </w:rPr>
        <w:t>die</w:t>
      </w:r>
      <w:r w:rsidR="00551606" w:rsidRPr="00551606">
        <w:rPr>
          <w:rFonts w:cs="Arial"/>
          <w:szCs w:val="22"/>
        </w:rPr>
        <w:t xml:space="preserve"> Revisionswerberin/</w:t>
      </w:r>
      <w:r w:rsidR="00551606">
        <w:rPr>
          <w:rFonts w:cs="Arial"/>
          <w:szCs w:val="22"/>
        </w:rPr>
        <w:t>den</w:t>
      </w:r>
      <w:r w:rsidR="00551606" w:rsidRPr="00551606">
        <w:rPr>
          <w:rFonts w:cs="Arial"/>
          <w:szCs w:val="22"/>
        </w:rPr>
        <w:t xml:space="preserve"> Revisionswerber</w:t>
      </w:r>
      <w:r w:rsidR="00551606" w:rsidRPr="00A15D43">
        <w:rPr>
          <w:rFonts w:cs="Arial"/>
          <w:sz w:val="18"/>
          <w:szCs w:val="18"/>
        </w:rPr>
        <w:t xml:space="preserve"> </w:t>
      </w:r>
      <w:r w:rsidRPr="008D564C">
        <w:rPr>
          <w:rFonts w:cs="Arial"/>
          <w:szCs w:val="22"/>
        </w:rPr>
        <w:t>ein unverhältnismäßiger Nachteil verbunden wäre."</w:t>
      </w:r>
    </w:p>
    <w:p w:rsidR="008D7CCB" w:rsidRPr="000319C7" w:rsidRDefault="008D7CCB" w:rsidP="008D7CCB">
      <w:pPr>
        <w:spacing w:line="312" w:lineRule="auto"/>
        <w:jc w:val="both"/>
        <w:rPr>
          <w:rFonts w:cs="Arial"/>
          <w:szCs w:val="22"/>
        </w:rPr>
      </w:pPr>
    </w:p>
    <w:p w:rsidR="00A15D43" w:rsidRPr="00FD6CCC" w:rsidRDefault="00A15D43" w:rsidP="00A15D43">
      <w:pPr>
        <w:jc w:val="both"/>
        <w:rPr>
          <w:rFonts w:cs="Arial"/>
          <w:i/>
          <w:sz w:val="18"/>
          <w:szCs w:val="18"/>
        </w:rPr>
      </w:pPr>
      <w:r w:rsidRPr="00FD6CCC">
        <w:rPr>
          <w:rFonts w:cs="Arial"/>
          <w:i/>
          <w:sz w:val="18"/>
          <w:szCs w:val="18"/>
        </w:rPr>
        <w:t xml:space="preserve">[Anschließend Darstellung der Gründe, warum die Voraussetzungen für die Zuerkennung der aufschiebenden Wirkung nicht vorliegen (vgl. </w:t>
      </w:r>
      <w:r w:rsidR="00716E51" w:rsidRPr="00FD6CCC">
        <w:rPr>
          <w:rFonts w:cs="Arial"/>
          <w:i/>
          <w:sz w:val="18"/>
          <w:szCs w:val="18"/>
        </w:rPr>
        <w:t>Hauer, Gerichtsbarkeit des öffentlichen Rechts</w:t>
      </w:r>
      <w:r w:rsidR="00716E51" w:rsidRPr="00FD6CCC">
        <w:rPr>
          <w:rFonts w:cs="Arial"/>
          <w:i/>
          <w:sz w:val="18"/>
          <w:szCs w:val="18"/>
          <w:vertAlign w:val="superscript"/>
        </w:rPr>
        <w:t>2</w:t>
      </w:r>
      <w:r w:rsidR="00716E51" w:rsidRPr="00FD6CCC">
        <w:rPr>
          <w:rFonts w:cs="Arial"/>
          <w:i/>
          <w:sz w:val="18"/>
          <w:szCs w:val="18"/>
        </w:rPr>
        <w:t xml:space="preserve"> </w:t>
      </w:r>
      <w:r w:rsidR="00181421" w:rsidRPr="00FD6CCC">
        <w:rPr>
          <w:rFonts w:cs="Arial"/>
          <w:i/>
          <w:sz w:val="18"/>
          <w:szCs w:val="18"/>
        </w:rPr>
        <w:t xml:space="preserve">[2013] 119 ff; </w:t>
      </w:r>
      <w:r w:rsidRPr="00FD6CCC">
        <w:rPr>
          <w:rFonts w:cs="Arial"/>
          <w:i/>
          <w:sz w:val="18"/>
          <w:szCs w:val="18"/>
        </w:rPr>
        <w:t>Oberndorfer, Die österreichische Verwaltungsger</w:t>
      </w:r>
      <w:r w:rsidR="007847C9" w:rsidRPr="00FD6CCC">
        <w:rPr>
          <w:rFonts w:cs="Arial"/>
          <w:i/>
          <w:sz w:val="18"/>
          <w:szCs w:val="18"/>
        </w:rPr>
        <w:t>ichtsbar</w:t>
      </w:r>
      <w:r w:rsidR="00716E51" w:rsidRPr="00FD6CCC">
        <w:rPr>
          <w:rFonts w:cs="Arial"/>
          <w:i/>
          <w:sz w:val="18"/>
          <w:szCs w:val="18"/>
        </w:rPr>
        <w:t>keit</w:t>
      </w:r>
      <w:r w:rsidR="007847C9" w:rsidRPr="00FD6CCC">
        <w:rPr>
          <w:rFonts w:cs="Arial"/>
          <w:i/>
          <w:sz w:val="18"/>
          <w:szCs w:val="18"/>
        </w:rPr>
        <w:t xml:space="preserve"> </w:t>
      </w:r>
      <w:r w:rsidR="00181421" w:rsidRPr="00FD6CCC">
        <w:rPr>
          <w:rFonts w:cs="Arial"/>
          <w:i/>
          <w:sz w:val="18"/>
          <w:szCs w:val="18"/>
        </w:rPr>
        <w:t>[</w:t>
      </w:r>
      <w:r w:rsidR="007847C9" w:rsidRPr="00FD6CCC">
        <w:rPr>
          <w:rFonts w:cs="Arial"/>
          <w:i/>
          <w:sz w:val="18"/>
          <w:szCs w:val="18"/>
        </w:rPr>
        <w:t>1983</w:t>
      </w:r>
      <w:r w:rsidR="00181421" w:rsidRPr="00FD6CCC">
        <w:rPr>
          <w:rFonts w:cs="Arial"/>
          <w:i/>
          <w:sz w:val="18"/>
          <w:szCs w:val="18"/>
        </w:rPr>
        <w:t>]</w:t>
      </w:r>
      <w:r w:rsidR="007847C9" w:rsidRPr="00FD6CCC">
        <w:rPr>
          <w:rFonts w:cs="Arial"/>
          <w:i/>
          <w:sz w:val="18"/>
          <w:szCs w:val="18"/>
        </w:rPr>
        <w:t xml:space="preserve"> 122 ff</w:t>
      </w:r>
      <w:r w:rsidRPr="00FD6CCC">
        <w:rPr>
          <w:rFonts w:cs="Arial"/>
          <w:i/>
          <w:sz w:val="18"/>
          <w:szCs w:val="18"/>
        </w:rPr>
        <w:t>). Gegebenenfalls sollte auf VwGH-Beschlüsse in gleichgelagerten Fällen verwiesen werden.]</w:t>
      </w:r>
    </w:p>
    <w:p w:rsidR="008D7CCB" w:rsidRPr="00FD6CCC" w:rsidRDefault="008D7CCB" w:rsidP="008D7CCB">
      <w:pPr>
        <w:spacing w:line="312" w:lineRule="auto"/>
        <w:jc w:val="both"/>
        <w:rPr>
          <w:rFonts w:cs="Arial"/>
          <w:i/>
          <w:szCs w:val="22"/>
        </w:rPr>
      </w:pPr>
    </w:p>
    <w:p w:rsidR="001829D0" w:rsidRPr="00FD6CCC" w:rsidRDefault="001829D0" w:rsidP="001829D0">
      <w:pPr>
        <w:jc w:val="both"/>
        <w:rPr>
          <w:rFonts w:cs="Arial"/>
          <w:i/>
          <w:sz w:val="18"/>
          <w:szCs w:val="18"/>
        </w:rPr>
      </w:pPr>
      <w:r w:rsidRPr="00FD6CCC">
        <w:rPr>
          <w:rFonts w:cs="Arial"/>
          <w:i/>
          <w:sz w:val="18"/>
          <w:szCs w:val="18"/>
        </w:rPr>
        <w:t>[</w:t>
      </w:r>
      <w:r w:rsidR="00FD6CCC" w:rsidRPr="00FD6CCC">
        <w:rPr>
          <w:rFonts w:cs="Arial"/>
          <w:i/>
          <w:sz w:val="18"/>
          <w:szCs w:val="18"/>
        </w:rPr>
        <w:t xml:space="preserve">Vorbemerkung: </w:t>
      </w:r>
      <w:r w:rsidRPr="00FD6CCC">
        <w:rPr>
          <w:rFonts w:cs="Arial"/>
          <w:i/>
          <w:sz w:val="18"/>
          <w:szCs w:val="18"/>
        </w:rPr>
        <w:t xml:space="preserve">Vorab ist festzuhalten, dass die Zuerkennung der aufschiebenden Wirkung </w:t>
      </w:r>
      <w:r w:rsidRPr="00FD6CCC">
        <w:rPr>
          <w:rFonts w:cs="Arial"/>
          <w:b/>
          <w:i/>
          <w:sz w:val="18"/>
          <w:szCs w:val="18"/>
        </w:rPr>
        <w:t xml:space="preserve">nur bei solchen Erkenntnissen (bzw. Beschlüssen) </w:t>
      </w:r>
      <w:r w:rsidRPr="00FD6CCC">
        <w:rPr>
          <w:rFonts w:cs="Arial"/>
          <w:i/>
          <w:sz w:val="18"/>
          <w:szCs w:val="18"/>
        </w:rPr>
        <w:t xml:space="preserve">in Betracht kommt, </w:t>
      </w:r>
      <w:r w:rsidRPr="00FD6CCC">
        <w:rPr>
          <w:rFonts w:cs="Arial"/>
          <w:b/>
          <w:i/>
          <w:sz w:val="18"/>
          <w:szCs w:val="18"/>
        </w:rPr>
        <w:t>die einen „Vollzug“ erfordern oder die „Ausübung einer Berechtigung“ ermöglichen</w:t>
      </w:r>
      <w:r w:rsidRPr="00FD6CCC">
        <w:rPr>
          <w:rFonts w:cs="Arial"/>
          <w:i/>
          <w:sz w:val="18"/>
          <w:szCs w:val="18"/>
        </w:rPr>
        <w:t>. Einem Vollzug sind jedenfalls vollstreckbare Erledigungen wie solche betreffend einen verwaltungspolizeilichen Entfernungsauftrag ein fremdenrechtliches Aufenthaltsverbot oder einen Verwaltungsstrafbescheid zugänglich. Einer aW in der Regel nicht zugänglich sind hingegen etwa ab- oder zurückweisende Erkenntnisse (bzw. Beschlüsse), da mit der Zuerkennung der aW freilich nicht mehr erreicht werden kann als durch die Revision selbst.</w:t>
      </w:r>
    </w:p>
    <w:p w:rsidR="001829D0" w:rsidRPr="00FD6CCC" w:rsidRDefault="001829D0" w:rsidP="001829D0">
      <w:pPr>
        <w:jc w:val="both"/>
        <w:rPr>
          <w:rFonts w:cs="Arial"/>
          <w:i/>
          <w:sz w:val="18"/>
          <w:szCs w:val="18"/>
        </w:rPr>
      </w:pPr>
    </w:p>
    <w:p w:rsidR="001829D0" w:rsidRPr="00FD6CCC" w:rsidRDefault="001829D0" w:rsidP="001829D0">
      <w:pPr>
        <w:jc w:val="both"/>
        <w:rPr>
          <w:rFonts w:cs="Arial"/>
          <w:i/>
          <w:sz w:val="18"/>
          <w:szCs w:val="18"/>
        </w:rPr>
      </w:pPr>
      <w:r w:rsidRPr="00FD6CCC">
        <w:rPr>
          <w:rFonts w:cs="Arial"/>
          <w:i/>
          <w:sz w:val="18"/>
          <w:szCs w:val="18"/>
        </w:rPr>
        <w:t xml:space="preserve">Für den Fall, dass ein Erkenntnis (bzw. Beschluss) bekämpft wird, der mangels Vollzugstauglichkeit oder Ausübung einer Berechtigung </w:t>
      </w:r>
      <w:r w:rsidRPr="00FD6CCC">
        <w:rPr>
          <w:rFonts w:cs="Arial"/>
          <w:b/>
          <w:i/>
          <w:sz w:val="18"/>
          <w:szCs w:val="18"/>
        </w:rPr>
        <w:t>der aW nicht zugänglich</w:t>
      </w:r>
      <w:r w:rsidRPr="00FD6CCC">
        <w:rPr>
          <w:rFonts w:cs="Arial"/>
          <w:i/>
          <w:sz w:val="18"/>
          <w:szCs w:val="18"/>
        </w:rPr>
        <w:t xml:space="preserve"> ist, ist dies hier - noch vor Beurteilung der konkreten Voraussetzungen für die Erteilung der aW - auszuführen</w:t>
      </w:r>
      <w:r w:rsidR="0019415A">
        <w:rPr>
          <w:rFonts w:cs="Arial"/>
          <w:i/>
          <w:sz w:val="18"/>
          <w:szCs w:val="18"/>
        </w:rPr>
        <w:t xml:space="preserve"> ("Das angefochtene Erkenntnis - bzw. der angefochtene Beschluss -</w:t>
      </w:r>
      <w:r w:rsidR="00FD6CCC" w:rsidRPr="00FD6CCC">
        <w:rPr>
          <w:rFonts w:cs="Arial"/>
          <w:i/>
          <w:sz w:val="18"/>
          <w:szCs w:val="18"/>
        </w:rPr>
        <w:t xml:space="preserve"> ist der Zuerkennung der aufschiebenden Wirkung aus folgenden Gründen nicht zugänglich: ...)</w:t>
      </w:r>
      <w:r w:rsidRPr="00FD6CCC">
        <w:rPr>
          <w:rFonts w:cs="Arial"/>
          <w:i/>
          <w:sz w:val="18"/>
          <w:szCs w:val="18"/>
        </w:rPr>
        <w:t>]</w:t>
      </w:r>
    </w:p>
    <w:p w:rsidR="001829D0" w:rsidRDefault="001829D0" w:rsidP="008D7CCB">
      <w:pPr>
        <w:spacing w:line="312" w:lineRule="auto"/>
        <w:jc w:val="both"/>
        <w:rPr>
          <w:rFonts w:cs="Arial"/>
          <w:b/>
          <w:szCs w:val="22"/>
        </w:rPr>
      </w:pPr>
    </w:p>
    <w:p w:rsidR="00FD6CCC" w:rsidRDefault="00FD6CCC" w:rsidP="008D7CCB">
      <w:pPr>
        <w:spacing w:line="312" w:lineRule="auto"/>
        <w:jc w:val="both"/>
        <w:rPr>
          <w:rFonts w:cs="Arial"/>
          <w:b/>
          <w:szCs w:val="22"/>
        </w:rPr>
      </w:pPr>
    </w:p>
    <w:p w:rsidR="008D7CCB" w:rsidRPr="00C51771" w:rsidRDefault="00C51771" w:rsidP="00C51771">
      <w:pPr>
        <w:spacing w:line="312" w:lineRule="auto"/>
        <w:ind w:left="567" w:hanging="567"/>
        <w:jc w:val="both"/>
        <w:rPr>
          <w:rFonts w:cs="Arial"/>
          <w:b/>
          <w:szCs w:val="22"/>
        </w:rPr>
      </w:pPr>
      <w:r>
        <w:rPr>
          <w:rFonts w:cs="Arial"/>
          <w:b/>
          <w:szCs w:val="22"/>
        </w:rPr>
        <w:t>-</w:t>
      </w:r>
      <w:r>
        <w:rPr>
          <w:rFonts w:cs="Arial"/>
          <w:b/>
          <w:szCs w:val="22"/>
        </w:rPr>
        <w:tab/>
        <w:t>Der Zuerkennung der aW stehen z</w:t>
      </w:r>
      <w:r w:rsidR="008D7CCB" w:rsidRPr="000319C7">
        <w:rPr>
          <w:rFonts w:cs="Arial"/>
          <w:b/>
          <w:szCs w:val="22"/>
        </w:rPr>
        <w:t xml:space="preserve">wingende öffentliche Interessen </w:t>
      </w:r>
      <w:r>
        <w:rPr>
          <w:rFonts w:cs="Arial"/>
          <w:b/>
          <w:szCs w:val="22"/>
        </w:rPr>
        <w:t>entgegen</w:t>
      </w:r>
      <w:r w:rsidR="008D7CCB" w:rsidRPr="000319C7">
        <w:rPr>
          <w:rFonts w:cs="Arial"/>
          <w:b/>
          <w:szCs w:val="22"/>
        </w:rPr>
        <w:t>:</w:t>
      </w:r>
    </w:p>
    <w:p w:rsidR="008D7CCB" w:rsidRPr="000319C7" w:rsidRDefault="008D7CCB" w:rsidP="008D7CCB">
      <w:pPr>
        <w:spacing w:line="312" w:lineRule="auto"/>
        <w:ind w:left="567"/>
        <w:jc w:val="both"/>
        <w:rPr>
          <w:rFonts w:cs="Arial"/>
          <w:szCs w:val="22"/>
        </w:rPr>
      </w:pPr>
    </w:p>
    <w:p w:rsidR="008D7CCB" w:rsidRPr="00FD6CCC" w:rsidRDefault="00A15D43" w:rsidP="00A15D43">
      <w:pPr>
        <w:ind w:left="567"/>
        <w:jc w:val="both"/>
        <w:rPr>
          <w:rFonts w:cs="Arial"/>
          <w:i/>
          <w:sz w:val="18"/>
          <w:szCs w:val="18"/>
        </w:rPr>
      </w:pPr>
      <w:r w:rsidRPr="00FD6CCC">
        <w:rPr>
          <w:rFonts w:cs="Arial"/>
          <w:i/>
          <w:sz w:val="18"/>
          <w:szCs w:val="18"/>
        </w:rPr>
        <w:t>[</w:t>
      </w:r>
      <w:r w:rsidR="008D7CCB" w:rsidRPr="00FD6CCC">
        <w:rPr>
          <w:rFonts w:cs="Arial"/>
          <w:i/>
          <w:sz w:val="18"/>
          <w:szCs w:val="18"/>
        </w:rPr>
        <w:t xml:space="preserve">In Betracht kommen solche öffentliche Interessen, die </w:t>
      </w:r>
      <w:r w:rsidR="00086F45" w:rsidRPr="00FD6CCC">
        <w:rPr>
          <w:rFonts w:cs="Arial"/>
          <w:i/>
          <w:sz w:val="18"/>
          <w:szCs w:val="18"/>
        </w:rPr>
        <w:t>vom Verwaltungsgericht</w:t>
      </w:r>
      <w:r w:rsidR="008D7CCB" w:rsidRPr="00FD6CCC">
        <w:rPr>
          <w:rFonts w:cs="Arial"/>
          <w:i/>
          <w:sz w:val="18"/>
          <w:szCs w:val="18"/>
        </w:rPr>
        <w:t xml:space="preserve"> in dem dem </w:t>
      </w:r>
      <w:r w:rsidRPr="00FD6CCC">
        <w:rPr>
          <w:rFonts w:cs="Arial"/>
          <w:i/>
          <w:sz w:val="18"/>
          <w:szCs w:val="18"/>
        </w:rPr>
        <w:t>Erkenntnis</w:t>
      </w:r>
      <w:r w:rsidR="008D7CCB" w:rsidRPr="00FD6CCC">
        <w:rPr>
          <w:rFonts w:cs="Arial"/>
          <w:i/>
          <w:sz w:val="18"/>
          <w:szCs w:val="18"/>
        </w:rPr>
        <w:t xml:space="preserve"> </w:t>
      </w:r>
      <w:r w:rsidR="00716E51" w:rsidRPr="00FD6CCC">
        <w:rPr>
          <w:rFonts w:cs="Arial"/>
          <w:i/>
          <w:sz w:val="18"/>
          <w:szCs w:val="18"/>
        </w:rPr>
        <w:t>(bzw. B</w:t>
      </w:r>
      <w:r w:rsidR="002B3393" w:rsidRPr="00FD6CCC">
        <w:rPr>
          <w:rFonts w:cs="Arial"/>
          <w:i/>
          <w:sz w:val="18"/>
          <w:szCs w:val="18"/>
        </w:rPr>
        <w:t xml:space="preserve">eschluss) </w:t>
      </w:r>
      <w:r w:rsidR="008D7CCB" w:rsidRPr="00FD6CCC">
        <w:rPr>
          <w:rFonts w:cs="Arial"/>
          <w:i/>
          <w:sz w:val="18"/>
          <w:szCs w:val="18"/>
        </w:rPr>
        <w:t xml:space="preserve">zugrunde liegenden Verfahren wahrzunehmen waren und wahrgenommen wurden </w:t>
      </w:r>
      <w:r w:rsidR="008D7CCB" w:rsidRPr="00FD6CCC">
        <w:rPr>
          <w:rFonts w:cs="Arial"/>
          <w:b/>
          <w:i/>
          <w:sz w:val="18"/>
          <w:szCs w:val="18"/>
        </w:rPr>
        <w:t>und</w:t>
      </w:r>
      <w:r w:rsidR="008D7CCB" w:rsidRPr="00FD6CCC">
        <w:rPr>
          <w:rFonts w:cs="Arial"/>
          <w:i/>
          <w:sz w:val="18"/>
          <w:szCs w:val="18"/>
        </w:rPr>
        <w:t xml:space="preserve"> die über das übliche, bei jeder Verwaltungsmaßnahme vorauszusetzende öffentliche Interesse hinausgehen.</w:t>
      </w:r>
      <w:r w:rsidR="00716E51" w:rsidRPr="00FD6CCC">
        <w:rPr>
          <w:rFonts w:cs="Arial"/>
          <w:i/>
          <w:sz w:val="18"/>
          <w:szCs w:val="18"/>
        </w:rPr>
        <w:t xml:space="preserve"> Zwingende öffentliche Interessen sind beispielsweise solche an der Abwehr von Lebens- und Gesundheitsgefährdung.</w:t>
      </w:r>
    </w:p>
    <w:p w:rsidR="008D7CCB" w:rsidRPr="00FD6CCC" w:rsidRDefault="008D7CCB" w:rsidP="00A15D43">
      <w:pPr>
        <w:ind w:left="567"/>
        <w:jc w:val="both"/>
        <w:rPr>
          <w:rFonts w:cs="Arial"/>
          <w:i/>
          <w:sz w:val="18"/>
          <w:szCs w:val="18"/>
        </w:rPr>
      </w:pPr>
    </w:p>
    <w:p w:rsidR="008D7CCB" w:rsidRPr="00FD6CCC" w:rsidRDefault="008D7CCB" w:rsidP="00A15D43">
      <w:pPr>
        <w:ind w:left="567"/>
        <w:jc w:val="both"/>
        <w:rPr>
          <w:rFonts w:cs="Arial"/>
          <w:i/>
          <w:sz w:val="18"/>
          <w:szCs w:val="18"/>
        </w:rPr>
      </w:pPr>
      <w:r w:rsidRPr="00FD6CCC">
        <w:rPr>
          <w:rFonts w:cs="Arial"/>
          <w:i/>
          <w:sz w:val="18"/>
          <w:szCs w:val="18"/>
        </w:rPr>
        <w:t xml:space="preserve">Ferner muss sich das öffentliche Interesse aus der konkreten Sachlage ergeben und am Vollzug des konkreten angefochtenen </w:t>
      </w:r>
      <w:r w:rsidR="00A15D43" w:rsidRPr="00FD6CCC">
        <w:rPr>
          <w:rFonts w:cs="Arial"/>
          <w:i/>
          <w:sz w:val="18"/>
          <w:szCs w:val="18"/>
        </w:rPr>
        <w:t>Erkenntnisses</w:t>
      </w:r>
      <w:r w:rsidR="002B3393" w:rsidRPr="00FD6CCC">
        <w:rPr>
          <w:rFonts w:cs="Arial"/>
          <w:i/>
          <w:sz w:val="18"/>
          <w:szCs w:val="18"/>
        </w:rPr>
        <w:t xml:space="preserve"> (bzw. Beschlusses)</w:t>
      </w:r>
      <w:r w:rsidRPr="00FD6CCC">
        <w:rPr>
          <w:rFonts w:cs="Arial"/>
          <w:i/>
          <w:sz w:val="18"/>
          <w:szCs w:val="18"/>
        </w:rPr>
        <w:t xml:space="preserve"> bestehen</w:t>
      </w:r>
      <w:r w:rsidR="00716E51" w:rsidRPr="00FD6CCC">
        <w:rPr>
          <w:rFonts w:cs="Arial"/>
          <w:i/>
          <w:sz w:val="18"/>
          <w:szCs w:val="18"/>
        </w:rPr>
        <w:t>. So etwa, wenn das vom Beseitigungsauftrag erfasste Haus auf ein Nachbargebäude zu stürzen droht</w:t>
      </w:r>
      <w:r w:rsidRPr="00FD6CCC">
        <w:rPr>
          <w:rFonts w:cs="Arial"/>
          <w:i/>
          <w:sz w:val="18"/>
          <w:szCs w:val="18"/>
        </w:rPr>
        <w:t>.</w:t>
      </w:r>
      <w:r w:rsidR="00A15D43" w:rsidRPr="00FD6CCC">
        <w:rPr>
          <w:rFonts w:cs="Arial"/>
          <w:i/>
          <w:sz w:val="18"/>
          <w:szCs w:val="18"/>
        </w:rPr>
        <w:t>]</w:t>
      </w:r>
    </w:p>
    <w:p w:rsidR="008D7CCB" w:rsidRPr="000319C7" w:rsidRDefault="008D7CCB" w:rsidP="008D7CCB">
      <w:pPr>
        <w:spacing w:line="312" w:lineRule="auto"/>
        <w:ind w:left="567"/>
        <w:jc w:val="both"/>
        <w:rPr>
          <w:rFonts w:cs="Arial"/>
          <w:szCs w:val="22"/>
        </w:rPr>
      </w:pPr>
    </w:p>
    <w:p w:rsidR="008D7CCB" w:rsidRPr="00C51771" w:rsidRDefault="008D7CCB" w:rsidP="00C51771">
      <w:pPr>
        <w:spacing w:line="312" w:lineRule="auto"/>
        <w:ind w:left="567" w:hanging="567"/>
        <w:jc w:val="both"/>
        <w:rPr>
          <w:rFonts w:cs="Arial"/>
          <w:b/>
          <w:szCs w:val="22"/>
        </w:rPr>
      </w:pPr>
      <w:r w:rsidRPr="00C51771">
        <w:rPr>
          <w:rFonts w:cs="Arial"/>
          <w:b/>
          <w:szCs w:val="22"/>
        </w:rPr>
        <w:t>-</w:t>
      </w:r>
      <w:r w:rsidRPr="00C51771">
        <w:rPr>
          <w:rFonts w:cs="Arial"/>
          <w:b/>
          <w:szCs w:val="22"/>
        </w:rPr>
        <w:tab/>
      </w:r>
      <w:r w:rsidR="00C51771" w:rsidRPr="00C51771">
        <w:rPr>
          <w:rFonts w:cs="Arial"/>
          <w:b/>
          <w:szCs w:val="22"/>
        </w:rPr>
        <w:t xml:space="preserve">Nach Abwägung aller berührten Interessen ist für </w:t>
      </w:r>
      <w:r w:rsidR="00551606" w:rsidRPr="00551606">
        <w:rPr>
          <w:rFonts w:cs="Arial"/>
          <w:b/>
          <w:szCs w:val="22"/>
        </w:rPr>
        <w:t xml:space="preserve">die Revisionswerberin/den Revisionswerber </w:t>
      </w:r>
      <w:r w:rsidR="00C51771" w:rsidRPr="00C51771">
        <w:rPr>
          <w:rFonts w:cs="Arial"/>
          <w:b/>
          <w:szCs w:val="22"/>
        </w:rPr>
        <w:t>mit dem Vollzug des angefochtenen Erkenntnisses (</w:t>
      </w:r>
      <w:r w:rsidR="00C51771" w:rsidRPr="00054650">
        <w:rPr>
          <w:rFonts w:cs="Arial"/>
          <w:b/>
          <w:i/>
          <w:szCs w:val="22"/>
        </w:rPr>
        <w:t>bzw.</w:t>
      </w:r>
      <w:r w:rsidR="00C51771" w:rsidRPr="00C51771">
        <w:rPr>
          <w:rFonts w:cs="Arial"/>
          <w:b/>
          <w:szCs w:val="22"/>
        </w:rPr>
        <w:t xml:space="preserve"> Beschlusses) oder mit der Ausübung der durch das angefochtene Erkenntnis eingeräumten Berechtigung kein unverhältnismäßiger Nachteil verbunden</w:t>
      </w:r>
      <w:r w:rsidRPr="00C51771">
        <w:rPr>
          <w:rFonts w:cs="Arial"/>
          <w:b/>
          <w:szCs w:val="22"/>
        </w:rPr>
        <w:t>:</w:t>
      </w:r>
    </w:p>
    <w:p w:rsidR="008D7CCB" w:rsidRPr="000319C7" w:rsidRDefault="008D7CCB" w:rsidP="008D7CCB">
      <w:pPr>
        <w:keepNext/>
        <w:spacing w:line="312" w:lineRule="auto"/>
        <w:ind w:left="567"/>
        <w:jc w:val="both"/>
        <w:rPr>
          <w:rFonts w:cs="Arial"/>
          <w:szCs w:val="22"/>
        </w:rPr>
      </w:pPr>
    </w:p>
    <w:p w:rsidR="008D7CCB" w:rsidRPr="00FD6CCC" w:rsidRDefault="00A15D43" w:rsidP="007847C9">
      <w:pPr>
        <w:keepNext/>
        <w:ind w:left="567"/>
        <w:jc w:val="both"/>
        <w:rPr>
          <w:rFonts w:cs="Arial"/>
          <w:i/>
          <w:sz w:val="18"/>
          <w:szCs w:val="18"/>
        </w:rPr>
      </w:pPr>
      <w:r w:rsidRPr="00FD6CCC">
        <w:rPr>
          <w:rFonts w:cs="Arial"/>
          <w:i/>
          <w:sz w:val="18"/>
          <w:szCs w:val="18"/>
        </w:rPr>
        <w:t>[</w:t>
      </w:r>
      <w:r w:rsidR="008D7CCB" w:rsidRPr="00FD6CCC">
        <w:rPr>
          <w:rFonts w:cs="Arial"/>
          <w:i/>
          <w:sz w:val="18"/>
          <w:szCs w:val="18"/>
        </w:rPr>
        <w:t xml:space="preserve">Liegen </w:t>
      </w:r>
      <w:r w:rsidR="008D7CCB" w:rsidRPr="00FD6CCC">
        <w:rPr>
          <w:rFonts w:cs="Arial"/>
          <w:b/>
          <w:i/>
          <w:sz w:val="18"/>
          <w:szCs w:val="18"/>
        </w:rPr>
        <w:t>keine</w:t>
      </w:r>
      <w:r w:rsidR="008D7CCB" w:rsidRPr="00FD6CCC">
        <w:rPr>
          <w:rFonts w:cs="Arial"/>
          <w:i/>
          <w:sz w:val="18"/>
          <w:szCs w:val="18"/>
        </w:rPr>
        <w:t xml:space="preserve"> zwingenden öffentlichen Interessen vor (vgl. oben), so ist vom VwGH</w:t>
      </w:r>
      <w:r w:rsidR="00551606" w:rsidRPr="00FD6CCC">
        <w:rPr>
          <w:rFonts w:cs="Arial"/>
          <w:i/>
          <w:sz w:val="18"/>
          <w:szCs w:val="18"/>
        </w:rPr>
        <w:t xml:space="preserve"> (bzw. VerwG)</w:t>
      </w:r>
      <w:r w:rsidR="008D7CCB" w:rsidRPr="00FD6CCC">
        <w:rPr>
          <w:rFonts w:cs="Arial"/>
          <w:i/>
          <w:sz w:val="18"/>
          <w:szCs w:val="18"/>
        </w:rPr>
        <w:t xml:space="preserve"> eine Interessenabwägung vorzunehmen (vgl. VwGH 9.8.2006, AW 2006/06/0038). Durch die Interessenabwägung sollen vor der Entscheidung keine irreparablen vollendeten Tatsachen geschaffen werden.</w:t>
      </w:r>
    </w:p>
    <w:p w:rsidR="008D7CCB" w:rsidRPr="00FD6CCC" w:rsidRDefault="008D7CCB" w:rsidP="007847C9">
      <w:pPr>
        <w:ind w:left="567"/>
        <w:jc w:val="both"/>
        <w:rPr>
          <w:rFonts w:cs="Arial"/>
          <w:i/>
          <w:sz w:val="18"/>
          <w:szCs w:val="18"/>
        </w:rPr>
      </w:pPr>
    </w:p>
    <w:p w:rsidR="008D7CCB" w:rsidRPr="00FD6CCC" w:rsidRDefault="008D7CCB" w:rsidP="007847C9">
      <w:pPr>
        <w:ind w:left="567"/>
        <w:jc w:val="both"/>
        <w:rPr>
          <w:rFonts w:cs="Arial"/>
          <w:i/>
          <w:sz w:val="18"/>
          <w:szCs w:val="18"/>
        </w:rPr>
      </w:pPr>
      <w:r w:rsidRPr="00FD6CCC">
        <w:rPr>
          <w:rFonts w:cs="Arial"/>
          <w:i/>
          <w:sz w:val="18"/>
          <w:szCs w:val="18"/>
        </w:rPr>
        <w:t>Das Interesse de</w:t>
      </w:r>
      <w:r w:rsidR="00A15D43" w:rsidRPr="00FD6CCC">
        <w:rPr>
          <w:rFonts w:cs="Arial"/>
          <w:i/>
          <w:sz w:val="18"/>
          <w:szCs w:val="18"/>
        </w:rPr>
        <w:t>r Revisionswerberin/des Revisionswerbers</w:t>
      </w:r>
      <w:r w:rsidRPr="00FD6CCC">
        <w:rPr>
          <w:rFonts w:cs="Arial"/>
          <w:i/>
          <w:sz w:val="18"/>
          <w:szCs w:val="18"/>
        </w:rPr>
        <w:t xml:space="preserve"> am Aufschub der </w:t>
      </w:r>
      <w:r w:rsidR="00A15D43" w:rsidRPr="00FD6CCC">
        <w:rPr>
          <w:rFonts w:cs="Arial"/>
          <w:i/>
          <w:sz w:val="18"/>
          <w:szCs w:val="18"/>
        </w:rPr>
        <w:t>Wirkungen des Erkenntnisses</w:t>
      </w:r>
      <w:r w:rsidR="002B3393" w:rsidRPr="00FD6CCC">
        <w:rPr>
          <w:rFonts w:cs="Arial"/>
          <w:i/>
          <w:sz w:val="18"/>
          <w:szCs w:val="18"/>
        </w:rPr>
        <w:t xml:space="preserve"> (bzw. Beschlusses)</w:t>
      </w:r>
      <w:r w:rsidRPr="00FD6CCC">
        <w:rPr>
          <w:rFonts w:cs="Arial"/>
          <w:i/>
          <w:sz w:val="18"/>
          <w:szCs w:val="18"/>
        </w:rPr>
        <w:t xml:space="preserve"> ist zu den sonstigen Interessen, auf deren Schutz </w:t>
      </w:r>
      <w:r w:rsidR="00A15D43" w:rsidRPr="00FD6CCC">
        <w:rPr>
          <w:rFonts w:cs="Arial"/>
          <w:i/>
          <w:sz w:val="18"/>
          <w:szCs w:val="18"/>
        </w:rPr>
        <w:t>das Erkenntnis</w:t>
      </w:r>
      <w:r w:rsidRPr="00FD6CCC">
        <w:rPr>
          <w:rFonts w:cs="Arial"/>
          <w:i/>
          <w:sz w:val="18"/>
          <w:szCs w:val="18"/>
        </w:rPr>
        <w:t xml:space="preserve"> </w:t>
      </w:r>
      <w:r w:rsidR="002B3393" w:rsidRPr="00FD6CCC">
        <w:rPr>
          <w:rFonts w:cs="Arial"/>
          <w:i/>
          <w:sz w:val="18"/>
          <w:szCs w:val="18"/>
        </w:rPr>
        <w:t xml:space="preserve">(bzw. der Beschluss) </w:t>
      </w:r>
      <w:r w:rsidRPr="00FD6CCC">
        <w:rPr>
          <w:rFonts w:cs="Arial"/>
          <w:i/>
          <w:sz w:val="18"/>
          <w:szCs w:val="18"/>
        </w:rPr>
        <w:t xml:space="preserve">zielt, in Beziehung zu setzen. Es genügt nicht, dass </w:t>
      </w:r>
      <w:r w:rsidR="00A15D43" w:rsidRPr="00FD6CCC">
        <w:rPr>
          <w:rFonts w:cs="Arial"/>
          <w:i/>
          <w:sz w:val="18"/>
          <w:szCs w:val="18"/>
        </w:rPr>
        <w:t>d</w:t>
      </w:r>
      <w:r w:rsidR="007847C9" w:rsidRPr="00FD6CCC">
        <w:rPr>
          <w:rFonts w:cs="Arial"/>
          <w:i/>
          <w:sz w:val="18"/>
          <w:szCs w:val="18"/>
        </w:rPr>
        <w:t>ie</w:t>
      </w:r>
      <w:r w:rsidR="00A15D43" w:rsidRPr="00FD6CCC">
        <w:rPr>
          <w:rFonts w:cs="Arial"/>
          <w:i/>
          <w:sz w:val="18"/>
          <w:szCs w:val="18"/>
        </w:rPr>
        <w:t xml:space="preserve"> Revisionswerberin/de</w:t>
      </w:r>
      <w:r w:rsidR="007847C9" w:rsidRPr="00FD6CCC">
        <w:rPr>
          <w:rFonts w:cs="Arial"/>
          <w:i/>
          <w:sz w:val="18"/>
          <w:szCs w:val="18"/>
        </w:rPr>
        <w:t>r Revisionswerber</w:t>
      </w:r>
      <w:r w:rsidR="00A15D43" w:rsidRPr="00FD6CCC">
        <w:rPr>
          <w:rFonts w:cs="Arial"/>
          <w:i/>
          <w:sz w:val="18"/>
          <w:szCs w:val="18"/>
        </w:rPr>
        <w:t xml:space="preserve"> </w:t>
      </w:r>
      <w:r w:rsidRPr="00FD6CCC">
        <w:rPr>
          <w:rFonts w:cs="Arial"/>
          <w:i/>
          <w:sz w:val="18"/>
          <w:szCs w:val="18"/>
        </w:rPr>
        <w:t xml:space="preserve">einen überwiegenden Nachteil erleidet, sondern dieser Nachteil muss unverhältnismäßig sein und schon während des höchstgerichtlichen Verfahrens drohen. Als Maßstab der Unverhältnismäßigkeit dient der Vergleich mit den Nachteilen, die üblicherweise mit gleichartigen </w:t>
      </w:r>
      <w:r w:rsidR="007847C9" w:rsidRPr="00FD6CCC">
        <w:rPr>
          <w:rFonts w:cs="Arial"/>
          <w:i/>
          <w:sz w:val="18"/>
          <w:szCs w:val="18"/>
        </w:rPr>
        <w:t>Erkenntnisse</w:t>
      </w:r>
      <w:r w:rsidR="00A15D43" w:rsidRPr="00FD6CCC">
        <w:rPr>
          <w:rFonts w:cs="Arial"/>
          <w:i/>
          <w:sz w:val="18"/>
          <w:szCs w:val="18"/>
        </w:rPr>
        <w:t>n</w:t>
      </w:r>
      <w:r w:rsidR="002B3393" w:rsidRPr="00FD6CCC">
        <w:rPr>
          <w:rFonts w:cs="Arial"/>
          <w:i/>
          <w:sz w:val="18"/>
          <w:szCs w:val="18"/>
        </w:rPr>
        <w:t xml:space="preserve"> (bzw. Beschlüssen)</w:t>
      </w:r>
      <w:r w:rsidRPr="00FD6CCC">
        <w:rPr>
          <w:rFonts w:cs="Arial"/>
          <w:i/>
          <w:sz w:val="18"/>
          <w:szCs w:val="18"/>
        </w:rPr>
        <w:t xml:space="preserve"> verbunden sind.</w:t>
      </w:r>
      <w:r w:rsidR="00A15D43" w:rsidRPr="00FD6CCC">
        <w:rPr>
          <w:rFonts w:cs="Arial"/>
          <w:i/>
          <w:sz w:val="18"/>
          <w:szCs w:val="18"/>
        </w:rPr>
        <w:t xml:space="preserve"> </w:t>
      </w:r>
    </w:p>
    <w:p w:rsidR="008D7CCB" w:rsidRPr="00FD6CCC" w:rsidRDefault="008D7CCB" w:rsidP="007847C9">
      <w:pPr>
        <w:ind w:left="567"/>
        <w:jc w:val="both"/>
        <w:rPr>
          <w:rFonts w:cs="Arial"/>
          <w:i/>
          <w:sz w:val="18"/>
          <w:szCs w:val="18"/>
        </w:rPr>
      </w:pPr>
    </w:p>
    <w:p w:rsidR="008D7CCB" w:rsidRPr="00FD6CCC" w:rsidRDefault="008D7CCB" w:rsidP="007847C9">
      <w:pPr>
        <w:ind w:left="567"/>
        <w:jc w:val="both"/>
        <w:rPr>
          <w:rFonts w:cs="Arial"/>
          <w:i/>
          <w:sz w:val="18"/>
          <w:szCs w:val="18"/>
        </w:rPr>
      </w:pPr>
      <w:r w:rsidRPr="00FD6CCC">
        <w:rPr>
          <w:rFonts w:cs="Arial"/>
          <w:i/>
          <w:sz w:val="18"/>
          <w:szCs w:val="18"/>
        </w:rPr>
        <w:t xml:space="preserve">Als den Interessen </w:t>
      </w:r>
      <w:r w:rsidR="00A15D43" w:rsidRPr="00FD6CCC">
        <w:rPr>
          <w:rFonts w:cs="Arial"/>
          <w:i/>
          <w:sz w:val="18"/>
          <w:szCs w:val="18"/>
        </w:rPr>
        <w:t xml:space="preserve">der Revisionswerberin/des Revisionswerbers </w:t>
      </w:r>
      <w:r w:rsidRPr="00FD6CCC">
        <w:rPr>
          <w:rFonts w:cs="Arial"/>
          <w:i/>
          <w:sz w:val="18"/>
          <w:szCs w:val="18"/>
        </w:rPr>
        <w:t xml:space="preserve">entgegenstehende Interessen sind insbesondere die Interessen mitbeteiligter Parteien am Vollzug des </w:t>
      </w:r>
      <w:r w:rsidR="00A15D43" w:rsidRPr="00FD6CCC">
        <w:rPr>
          <w:rFonts w:cs="Arial"/>
          <w:i/>
          <w:sz w:val="18"/>
          <w:szCs w:val="18"/>
        </w:rPr>
        <w:t>Erkenntnisses</w:t>
      </w:r>
      <w:r w:rsidRPr="00FD6CCC">
        <w:rPr>
          <w:rFonts w:cs="Arial"/>
          <w:i/>
          <w:sz w:val="18"/>
          <w:szCs w:val="18"/>
        </w:rPr>
        <w:t xml:space="preserve"> </w:t>
      </w:r>
      <w:r w:rsidR="002B3393" w:rsidRPr="00FD6CCC">
        <w:rPr>
          <w:rFonts w:cs="Arial"/>
          <w:i/>
          <w:sz w:val="18"/>
          <w:szCs w:val="18"/>
        </w:rPr>
        <w:t xml:space="preserve">(bzw. Beschlusses) </w:t>
      </w:r>
      <w:r w:rsidRPr="00FD6CCC">
        <w:rPr>
          <w:rFonts w:cs="Arial"/>
          <w:i/>
          <w:sz w:val="18"/>
          <w:szCs w:val="18"/>
        </w:rPr>
        <w:t xml:space="preserve">oder an der Ausübung der durch </w:t>
      </w:r>
      <w:r w:rsidR="00A15D43" w:rsidRPr="00FD6CCC">
        <w:rPr>
          <w:rFonts w:cs="Arial"/>
          <w:i/>
          <w:sz w:val="18"/>
          <w:szCs w:val="18"/>
        </w:rPr>
        <w:t>das Erkenntnis</w:t>
      </w:r>
      <w:r w:rsidRPr="00FD6CCC">
        <w:rPr>
          <w:rFonts w:cs="Arial"/>
          <w:i/>
          <w:sz w:val="18"/>
          <w:szCs w:val="18"/>
        </w:rPr>
        <w:t xml:space="preserve"> eingeräumten Berechtigung anzusehen.</w:t>
      </w:r>
      <w:r w:rsidR="00A15D43" w:rsidRPr="00FD6CCC">
        <w:rPr>
          <w:rFonts w:cs="Arial"/>
          <w:i/>
          <w:sz w:val="18"/>
          <w:szCs w:val="18"/>
        </w:rPr>
        <w:t xml:space="preserve">] </w:t>
      </w:r>
    </w:p>
    <w:p w:rsidR="008D7CCB" w:rsidRPr="00FD6CCC" w:rsidRDefault="008D7CCB" w:rsidP="007847C9">
      <w:pPr>
        <w:jc w:val="both"/>
        <w:rPr>
          <w:rFonts w:cs="Arial"/>
          <w:i/>
          <w:szCs w:val="22"/>
        </w:rPr>
      </w:pPr>
    </w:p>
    <w:p w:rsidR="008D7CCB" w:rsidRPr="00FD6CCC" w:rsidRDefault="00A15D43" w:rsidP="007847C9">
      <w:pPr>
        <w:jc w:val="both"/>
        <w:rPr>
          <w:rFonts w:cs="Arial"/>
          <w:i/>
          <w:sz w:val="18"/>
          <w:szCs w:val="18"/>
        </w:rPr>
      </w:pPr>
      <w:r w:rsidRPr="00FD6CCC">
        <w:rPr>
          <w:rFonts w:cs="Arial"/>
          <w:i/>
          <w:sz w:val="18"/>
          <w:szCs w:val="18"/>
        </w:rPr>
        <w:t>[</w:t>
      </w:r>
      <w:r w:rsidR="008D7CCB" w:rsidRPr="00FD6CCC">
        <w:rPr>
          <w:rFonts w:cs="Arial"/>
          <w:i/>
          <w:sz w:val="18"/>
          <w:szCs w:val="18"/>
        </w:rPr>
        <w:t xml:space="preserve">Wenn im Antrag </w:t>
      </w:r>
      <w:r w:rsidR="008D7CCB" w:rsidRPr="00FD6CCC">
        <w:rPr>
          <w:rFonts w:cs="Arial"/>
          <w:b/>
          <w:i/>
          <w:sz w:val="18"/>
          <w:szCs w:val="18"/>
        </w:rPr>
        <w:t>keine Begründung</w:t>
      </w:r>
      <w:r w:rsidR="008D7CCB" w:rsidRPr="00FD6CCC">
        <w:rPr>
          <w:rFonts w:cs="Arial"/>
          <w:i/>
          <w:sz w:val="18"/>
          <w:szCs w:val="18"/>
        </w:rPr>
        <w:t xml:space="preserve"> oder nur eine pauschale Behauptung des Vorliegens der Voraussetzungen enthalten ist</w:t>
      </w:r>
      <w:r w:rsidR="007847C9" w:rsidRPr="00FD6CCC">
        <w:rPr>
          <w:rFonts w:cs="Arial"/>
          <w:i/>
          <w:sz w:val="18"/>
          <w:szCs w:val="18"/>
        </w:rPr>
        <w:t>, kann folgende (einleitende) Formulierung gewählt werden</w:t>
      </w:r>
      <w:r w:rsidR="008D7CCB" w:rsidRPr="00FD6CCC">
        <w:rPr>
          <w:rFonts w:cs="Arial"/>
          <w:i/>
          <w:sz w:val="18"/>
          <w:szCs w:val="18"/>
        </w:rPr>
        <w:t>:</w:t>
      </w:r>
      <w:r w:rsidRPr="00FD6CCC">
        <w:rPr>
          <w:rFonts w:cs="Arial"/>
          <w:i/>
          <w:sz w:val="18"/>
          <w:szCs w:val="18"/>
        </w:rPr>
        <w:t>]</w:t>
      </w:r>
    </w:p>
    <w:p w:rsidR="008D7CCB" w:rsidRPr="000319C7" w:rsidRDefault="008D7CCB" w:rsidP="008D7CCB">
      <w:pPr>
        <w:spacing w:line="312" w:lineRule="auto"/>
        <w:jc w:val="both"/>
        <w:rPr>
          <w:rFonts w:cs="Arial"/>
          <w:szCs w:val="22"/>
        </w:rPr>
      </w:pPr>
    </w:p>
    <w:p w:rsidR="008D7CCB" w:rsidRPr="000319C7" w:rsidRDefault="008D7CCB" w:rsidP="008D7CCB">
      <w:pPr>
        <w:spacing w:line="312" w:lineRule="auto"/>
        <w:jc w:val="both"/>
        <w:rPr>
          <w:rFonts w:cs="Arial"/>
          <w:szCs w:val="22"/>
        </w:rPr>
      </w:pPr>
      <w:r w:rsidRPr="000319C7">
        <w:rPr>
          <w:rFonts w:cs="Arial"/>
          <w:szCs w:val="22"/>
        </w:rPr>
        <w:t>"</w:t>
      </w:r>
      <w:r w:rsidR="00A15D43">
        <w:rPr>
          <w:rFonts w:cs="Arial"/>
          <w:szCs w:val="22"/>
        </w:rPr>
        <w:t>Die</w:t>
      </w:r>
      <w:r w:rsidR="00A15D43" w:rsidRPr="00A15D43">
        <w:rPr>
          <w:rFonts w:cs="Arial"/>
          <w:szCs w:val="22"/>
        </w:rPr>
        <w:t xml:space="preserve"> Revisionswerberin/de</w:t>
      </w:r>
      <w:r w:rsidR="00A15D43">
        <w:rPr>
          <w:rFonts w:cs="Arial"/>
          <w:szCs w:val="22"/>
        </w:rPr>
        <w:t>r</w:t>
      </w:r>
      <w:r w:rsidR="007847C9">
        <w:rPr>
          <w:rFonts w:cs="Arial"/>
          <w:szCs w:val="22"/>
        </w:rPr>
        <w:t xml:space="preserve"> Revisionswerber</w:t>
      </w:r>
      <w:r w:rsidR="00A15D43" w:rsidRPr="00A15D43">
        <w:rPr>
          <w:rFonts w:cs="Arial"/>
          <w:szCs w:val="22"/>
        </w:rPr>
        <w:t xml:space="preserve"> </w:t>
      </w:r>
      <w:r w:rsidRPr="000319C7">
        <w:rPr>
          <w:rFonts w:cs="Arial"/>
          <w:szCs w:val="22"/>
        </w:rPr>
        <w:t xml:space="preserve">hat in </w:t>
      </w:r>
      <w:r w:rsidR="00A15D43">
        <w:rPr>
          <w:rFonts w:cs="Arial"/>
          <w:szCs w:val="22"/>
        </w:rPr>
        <w:t>ihrem/</w:t>
      </w:r>
      <w:r w:rsidRPr="000319C7">
        <w:rPr>
          <w:rFonts w:cs="Arial"/>
          <w:szCs w:val="22"/>
        </w:rPr>
        <w:t xml:space="preserve">seinem Antrag auf Zuerkennung der aufschiebenden Wirkung weder behauptet noch begründet, dass mit dem Vollzug des angefochtenen </w:t>
      </w:r>
      <w:r w:rsidR="007847C9">
        <w:rPr>
          <w:rFonts w:cs="Arial"/>
          <w:szCs w:val="22"/>
        </w:rPr>
        <w:t>Erkenntnisses</w:t>
      </w:r>
      <w:r w:rsidRPr="000319C7">
        <w:rPr>
          <w:rFonts w:cs="Arial"/>
          <w:szCs w:val="22"/>
        </w:rPr>
        <w:t xml:space="preserve"> </w:t>
      </w:r>
      <w:r w:rsidR="002B3393">
        <w:rPr>
          <w:rFonts w:cs="Arial"/>
          <w:szCs w:val="22"/>
        </w:rPr>
        <w:t>(</w:t>
      </w:r>
      <w:r w:rsidR="002B3393" w:rsidRPr="00054650">
        <w:rPr>
          <w:rFonts w:cs="Arial"/>
          <w:i/>
          <w:szCs w:val="22"/>
        </w:rPr>
        <w:t>bzw.</w:t>
      </w:r>
      <w:r w:rsidR="002B3393">
        <w:rPr>
          <w:rFonts w:cs="Arial"/>
          <w:szCs w:val="22"/>
        </w:rPr>
        <w:t xml:space="preserve"> Beschlusses) </w:t>
      </w:r>
      <w:r w:rsidRPr="000319C7">
        <w:rPr>
          <w:rFonts w:cs="Arial"/>
          <w:szCs w:val="22"/>
        </w:rPr>
        <w:t xml:space="preserve">für </w:t>
      </w:r>
      <w:r w:rsidR="00A15D43">
        <w:rPr>
          <w:rFonts w:cs="Arial"/>
          <w:szCs w:val="22"/>
        </w:rPr>
        <w:t>sie/</w:t>
      </w:r>
      <w:r w:rsidRPr="000319C7">
        <w:rPr>
          <w:rFonts w:cs="Arial"/>
          <w:szCs w:val="22"/>
        </w:rPr>
        <w:t>ihn ein unverhältnismäßiger Nachteil verbunden wäre</w:t>
      </w:r>
      <w:r w:rsidR="00A15D43">
        <w:rPr>
          <w:rFonts w:cs="Arial"/>
          <w:szCs w:val="22"/>
        </w:rPr>
        <w:t>.</w:t>
      </w:r>
      <w:r w:rsidRPr="000319C7">
        <w:rPr>
          <w:rFonts w:cs="Arial"/>
          <w:szCs w:val="22"/>
        </w:rPr>
        <w:t xml:space="preserve"> </w:t>
      </w:r>
      <w:r w:rsidR="00A15D43">
        <w:rPr>
          <w:rFonts w:cs="Arial"/>
          <w:szCs w:val="22"/>
        </w:rPr>
        <w:t>[</w:t>
      </w:r>
      <w:r w:rsidRPr="000319C7">
        <w:rPr>
          <w:rFonts w:cs="Arial"/>
          <w:szCs w:val="22"/>
        </w:rPr>
        <w:t>...</w:t>
      </w:r>
      <w:r w:rsidR="00A15D43">
        <w:rPr>
          <w:rFonts w:cs="Arial"/>
          <w:szCs w:val="22"/>
        </w:rPr>
        <w:t>]</w:t>
      </w:r>
      <w:r w:rsidRPr="000319C7">
        <w:rPr>
          <w:rFonts w:cs="Arial"/>
          <w:szCs w:val="22"/>
        </w:rPr>
        <w:t>"</w:t>
      </w:r>
    </w:p>
    <w:p w:rsidR="008D7CCB" w:rsidRDefault="008D7CCB" w:rsidP="008D7CCB">
      <w:pPr>
        <w:spacing w:line="312" w:lineRule="auto"/>
        <w:jc w:val="both"/>
        <w:rPr>
          <w:rFonts w:cs="Arial"/>
          <w:szCs w:val="22"/>
        </w:rPr>
      </w:pPr>
    </w:p>
    <w:p w:rsidR="00A15D43" w:rsidRPr="000319C7" w:rsidRDefault="00A15D43" w:rsidP="008D7CCB">
      <w:pPr>
        <w:spacing w:line="312" w:lineRule="auto"/>
        <w:jc w:val="both"/>
        <w:rPr>
          <w:rFonts w:cs="Arial"/>
          <w:szCs w:val="22"/>
        </w:rPr>
      </w:pPr>
    </w:p>
    <w:p w:rsidR="008D7CCB" w:rsidRPr="000319C7" w:rsidRDefault="008D7CCB" w:rsidP="008D7CCB">
      <w:pPr>
        <w:spacing w:line="312" w:lineRule="auto"/>
        <w:jc w:val="both"/>
        <w:rPr>
          <w:rFonts w:cs="Arial"/>
          <w:szCs w:val="22"/>
        </w:rPr>
      </w:pPr>
      <w:r w:rsidRPr="000319C7">
        <w:rPr>
          <w:rFonts w:cs="Arial"/>
          <w:b/>
          <w:szCs w:val="22"/>
        </w:rPr>
        <w:t>III.</w:t>
      </w:r>
      <w:r w:rsidRPr="000319C7">
        <w:rPr>
          <w:rFonts w:cs="Arial"/>
          <w:b/>
          <w:szCs w:val="22"/>
        </w:rPr>
        <w:tab/>
        <w:t>Anträge:</w:t>
      </w:r>
    </w:p>
    <w:p w:rsidR="008D7CCB" w:rsidRPr="000319C7" w:rsidRDefault="008D7CCB" w:rsidP="008D7CCB">
      <w:pPr>
        <w:spacing w:line="312" w:lineRule="auto"/>
        <w:jc w:val="both"/>
        <w:rPr>
          <w:rFonts w:cs="Arial"/>
          <w:szCs w:val="22"/>
        </w:rPr>
      </w:pPr>
    </w:p>
    <w:p w:rsidR="008D7CCB" w:rsidRPr="000319C7" w:rsidRDefault="008D7CCB" w:rsidP="008D7CCB">
      <w:pPr>
        <w:spacing w:line="312" w:lineRule="auto"/>
        <w:jc w:val="both"/>
        <w:rPr>
          <w:rFonts w:cs="Arial"/>
          <w:szCs w:val="22"/>
        </w:rPr>
      </w:pPr>
      <w:r w:rsidRPr="000319C7">
        <w:rPr>
          <w:rFonts w:cs="Arial"/>
          <w:szCs w:val="22"/>
        </w:rPr>
        <w:t xml:space="preserve">Da die Voraussetzungen für die Zuerkennung der aufschiebenden Wirkung nicht vorliegen, stellt die belangte Behörde den </w:t>
      </w:r>
    </w:p>
    <w:p w:rsidR="008D7CCB" w:rsidRPr="000319C7" w:rsidRDefault="008D7CCB" w:rsidP="008D7CCB">
      <w:pPr>
        <w:spacing w:line="312" w:lineRule="auto"/>
        <w:jc w:val="both"/>
        <w:rPr>
          <w:rFonts w:cs="Arial"/>
          <w:b/>
          <w:szCs w:val="22"/>
        </w:rPr>
      </w:pPr>
    </w:p>
    <w:p w:rsidR="008D7CCB" w:rsidRPr="000319C7" w:rsidRDefault="008D7CCB" w:rsidP="008D7CCB">
      <w:pPr>
        <w:spacing w:line="312" w:lineRule="auto"/>
        <w:jc w:val="center"/>
        <w:rPr>
          <w:rFonts w:cs="Arial"/>
          <w:b/>
          <w:szCs w:val="22"/>
        </w:rPr>
      </w:pPr>
      <w:r w:rsidRPr="000319C7">
        <w:rPr>
          <w:rFonts w:cs="Arial"/>
          <w:b/>
          <w:szCs w:val="22"/>
        </w:rPr>
        <w:t>ANTRAG,</w:t>
      </w:r>
    </w:p>
    <w:p w:rsidR="008D7CCB" w:rsidRPr="000319C7" w:rsidRDefault="008D7CCB" w:rsidP="008D7CCB">
      <w:pPr>
        <w:spacing w:line="312" w:lineRule="auto"/>
        <w:jc w:val="both"/>
        <w:rPr>
          <w:rFonts w:cs="Arial"/>
          <w:b/>
          <w:szCs w:val="22"/>
        </w:rPr>
      </w:pPr>
    </w:p>
    <w:p w:rsidR="008D7CCB" w:rsidRPr="000319C7" w:rsidRDefault="00522261" w:rsidP="008D7CCB">
      <w:pPr>
        <w:spacing w:line="312" w:lineRule="auto"/>
        <w:jc w:val="both"/>
        <w:rPr>
          <w:rFonts w:cs="Arial"/>
          <w:szCs w:val="22"/>
        </w:rPr>
      </w:pPr>
      <w:r>
        <w:rPr>
          <w:rFonts w:cs="Arial"/>
          <w:szCs w:val="22"/>
        </w:rPr>
        <w:t>das Verwaltungsgericht (</w:t>
      </w:r>
      <w:r w:rsidRPr="00522261">
        <w:rPr>
          <w:rFonts w:cs="Arial"/>
          <w:i/>
          <w:szCs w:val="22"/>
        </w:rPr>
        <w:t>bzw.</w:t>
      </w:r>
      <w:r>
        <w:rPr>
          <w:rFonts w:cs="Arial"/>
          <w:szCs w:val="22"/>
        </w:rPr>
        <w:t xml:space="preserve"> </w:t>
      </w:r>
      <w:r w:rsidR="008D7CCB" w:rsidRPr="000319C7">
        <w:rPr>
          <w:rFonts w:cs="Arial"/>
          <w:szCs w:val="22"/>
        </w:rPr>
        <w:t>der Verwaltungsgerichtshof</w:t>
      </w:r>
      <w:r>
        <w:rPr>
          <w:rFonts w:cs="Arial"/>
          <w:szCs w:val="22"/>
        </w:rPr>
        <w:t>)</w:t>
      </w:r>
      <w:r w:rsidR="008D7CCB" w:rsidRPr="000319C7">
        <w:rPr>
          <w:rFonts w:cs="Arial"/>
          <w:szCs w:val="22"/>
        </w:rPr>
        <w:t xml:space="preserve"> möge dem Antrag auf Zuerkennung der aufschiebenden Wirkung gemäß § 30 Abs. 2 VwGG keine Folge geben.</w:t>
      </w:r>
    </w:p>
    <w:p w:rsidR="00A15D43" w:rsidRDefault="00A15D43" w:rsidP="008D7CCB">
      <w:pPr>
        <w:spacing w:line="312" w:lineRule="auto"/>
        <w:jc w:val="both"/>
        <w:rPr>
          <w:rFonts w:cs="Arial"/>
          <w:szCs w:val="22"/>
        </w:rPr>
      </w:pPr>
    </w:p>
    <w:p w:rsidR="00A15D43" w:rsidRPr="000319C7" w:rsidRDefault="00A15D43" w:rsidP="008D7CCB">
      <w:pPr>
        <w:spacing w:line="312" w:lineRule="auto"/>
        <w:jc w:val="both"/>
        <w:rPr>
          <w:rFonts w:cs="Arial"/>
          <w:szCs w:val="22"/>
        </w:rPr>
      </w:pPr>
    </w:p>
    <w:p w:rsidR="00A15D43" w:rsidRPr="00295955" w:rsidRDefault="00A15D43" w:rsidP="00A15D43">
      <w:pPr>
        <w:spacing w:line="312" w:lineRule="auto"/>
        <w:jc w:val="center"/>
        <w:rPr>
          <w:rFonts w:cs="Arial"/>
          <w:szCs w:val="22"/>
        </w:rPr>
      </w:pPr>
      <w:r w:rsidRPr="008D564C">
        <w:rPr>
          <w:rFonts w:cs="Arial"/>
          <w:szCs w:val="22"/>
        </w:rPr>
        <w:t>Für .........................................</w:t>
      </w:r>
    </w:p>
    <w:p w:rsidR="008D7CCB" w:rsidRDefault="008D7CCB">
      <w:pPr>
        <w:keepLines/>
        <w:pBdr>
          <w:bottom w:val="single" w:sz="6" w:space="1" w:color="auto"/>
        </w:pBdr>
      </w:pPr>
    </w:p>
    <w:p w:rsidR="00003D25" w:rsidRDefault="00003D25">
      <w:pPr>
        <w:keepLines/>
        <w:pBdr>
          <w:bottom w:val="single" w:sz="6" w:space="1" w:color="auto"/>
        </w:pBdr>
      </w:pPr>
    </w:p>
    <w:p w:rsidR="00003D25" w:rsidRDefault="00003D25" w:rsidP="00EB032F">
      <w:pPr>
        <w:tabs>
          <w:tab w:val="left" w:pos="567"/>
        </w:tabs>
        <w:spacing w:line="312" w:lineRule="auto"/>
        <w:jc w:val="both"/>
        <w:rPr>
          <w:b/>
          <w:szCs w:val="20"/>
        </w:rPr>
      </w:pPr>
    </w:p>
    <w:p w:rsidR="00EB032F" w:rsidRPr="00EB032F" w:rsidRDefault="00EB032F" w:rsidP="00EB032F">
      <w:pPr>
        <w:tabs>
          <w:tab w:val="left" w:pos="567"/>
        </w:tabs>
        <w:spacing w:line="312" w:lineRule="auto"/>
        <w:jc w:val="both"/>
        <w:rPr>
          <w:b/>
          <w:bCs/>
          <w:i/>
          <w:sz w:val="18"/>
          <w:szCs w:val="18"/>
        </w:rPr>
      </w:pPr>
      <w:r w:rsidRPr="00EB032F">
        <w:rPr>
          <w:b/>
          <w:i/>
          <w:sz w:val="18"/>
          <w:szCs w:val="18"/>
        </w:rPr>
        <w:t>[Wichtiger Hinweis:</w:t>
      </w:r>
      <w:r w:rsidRPr="00EB032F">
        <w:rPr>
          <w:b/>
          <w:bCs/>
          <w:i/>
          <w:sz w:val="18"/>
          <w:szCs w:val="18"/>
        </w:rPr>
        <w:t xml:space="preserve"> </w:t>
      </w:r>
    </w:p>
    <w:p w:rsidR="00EB032F" w:rsidRPr="00EB032F" w:rsidRDefault="00EB032F" w:rsidP="00EB032F">
      <w:pPr>
        <w:tabs>
          <w:tab w:val="left" w:pos="567"/>
        </w:tabs>
        <w:spacing w:line="312" w:lineRule="auto"/>
        <w:ind w:left="567" w:hanging="567"/>
        <w:jc w:val="both"/>
        <w:rPr>
          <w:rFonts w:cs="Arial"/>
          <w:i/>
          <w:sz w:val="18"/>
          <w:szCs w:val="18"/>
        </w:rPr>
      </w:pPr>
    </w:p>
    <w:p w:rsidR="00EB032F" w:rsidRPr="00EB032F" w:rsidRDefault="00EB032F" w:rsidP="00EB032F">
      <w:pPr>
        <w:spacing w:line="312" w:lineRule="auto"/>
        <w:rPr>
          <w:i/>
          <w:sz w:val="18"/>
          <w:szCs w:val="18"/>
        </w:rPr>
      </w:pPr>
      <w:r w:rsidRPr="00EB032F">
        <w:rPr>
          <w:i/>
          <w:sz w:val="18"/>
          <w:szCs w:val="18"/>
        </w:rPr>
        <w:t xml:space="preserve">Bei der Einbringung von Revisionsbeantwortungen und Äußerungen sowie der Aktenvorlage sind die </w:t>
      </w:r>
      <w:r w:rsidRPr="00EB032F">
        <w:rPr>
          <w:b/>
          <w:i/>
          <w:sz w:val="18"/>
          <w:szCs w:val="18"/>
        </w:rPr>
        <w:t>formalen Erfordernisse</w:t>
      </w:r>
      <w:r w:rsidRPr="00EB032F">
        <w:rPr>
          <w:i/>
          <w:sz w:val="18"/>
          <w:szCs w:val="18"/>
        </w:rPr>
        <w:t>, die sich aus der Aufforderung des Verwaltungsgerichts bzw. des VwGH ergeben, genau zu beachten (etwa Anzahl der Ausfertigungen, erforderliche Beilagen, Ordnung des Aktes, übersichtliches Aktenverzeichnis, Hinweis über allfällige Ausnahmen von der Akteneinsicht oder Voraussetzungen für die Genehmigung und Ausfertigung des Schriftsatzes).]</w:t>
      </w:r>
    </w:p>
    <w:sectPr w:rsidR="00EB032F" w:rsidRPr="00EB032F" w:rsidSect="008D7CCB">
      <w:footerReference w:type="default" r:id="rId7"/>
      <w:headerReference w:type="first" r:id="rId8"/>
      <w:footerReference w:type="first" r:id="rId9"/>
      <w:pgSz w:w="11906" w:h="16838" w:code="9"/>
      <w:pgMar w:top="1134" w:right="1134" w:bottom="1134" w:left="1134" w:header="2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0F5" w:rsidRDefault="000160F5">
      <w:r>
        <w:separator/>
      </w:r>
    </w:p>
  </w:endnote>
  <w:endnote w:type="continuationSeparator" w:id="0">
    <w:p w:rsidR="000160F5" w:rsidRDefault="00016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CCB" w:rsidRPr="00BB402D" w:rsidRDefault="008D7CCB" w:rsidP="008D7CCB">
    <w:pPr>
      <w:pStyle w:val="Fuzeile"/>
      <w:jc w:val="right"/>
      <w:rPr>
        <w:rStyle w:val="Seitenzahl"/>
      </w:rPr>
    </w:pPr>
  </w:p>
  <w:p w:rsidR="008D7CCB" w:rsidRPr="00BB402D" w:rsidRDefault="008D7CCB" w:rsidP="008D7CCB">
    <w:pPr>
      <w:pStyle w:val="Fuzeile"/>
      <w:jc w:val="right"/>
    </w:pPr>
    <w:r w:rsidRPr="00BB402D">
      <w:rPr>
        <w:rStyle w:val="Seitenzahl"/>
      </w:rPr>
      <w:t xml:space="preserve">Seite </w:t>
    </w:r>
    <w:r w:rsidRPr="00BB402D">
      <w:rPr>
        <w:rStyle w:val="Seitenzahl"/>
      </w:rPr>
      <w:fldChar w:fldCharType="begin"/>
    </w:r>
    <w:r w:rsidRPr="00BB402D">
      <w:rPr>
        <w:rStyle w:val="Seitenzahl"/>
      </w:rPr>
      <w:instrText xml:space="preserve"> PAGE \* CHARFORMAT </w:instrText>
    </w:r>
    <w:r w:rsidRPr="00BB402D">
      <w:rPr>
        <w:rStyle w:val="Seitenzahl"/>
      </w:rPr>
      <w:fldChar w:fldCharType="separate"/>
    </w:r>
    <w:r w:rsidR="00AE4833">
      <w:rPr>
        <w:rStyle w:val="Seitenzahl"/>
        <w:noProof/>
      </w:rPr>
      <w:t>2</w:t>
    </w:r>
    <w:r w:rsidRPr="00BB402D">
      <w:rPr>
        <w:rStyle w:val="Seitenzahl"/>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CCB" w:rsidRDefault="008D7CCB" w:rsidP="008D7CCB">
    <w:pPr>
      <w:pStyle w:val="Fuzeile"/>
    </w:pPr>
  </w:p>
  <w:p w:rsidR="008D7CCB" w:rsidRDefault="008D7CCB" w:rsidP="008D7CCB">
    <w:pPr>
      <w:pStyle w:val="Fuzeile"/>
    </w:pPr>
  </w:p>
  <w:p w:rsidR="008D7CCB" w:rsidRPr="008865D9" w:rsidRDefault="008D7CCB" w:rsidP="008D7CCB">
    <w:pPr>
      <w:pStyle w:val="Fuzeile"/>
    </w:pPr>
  </w:p>
  <w:p w:rsidR="008D7CCB" w:rsidRPr="008865D9" w:rsidRDefault="00001606" w:rsidP="008D7CCB">
    <w:pPr>
      <w:pStyle w:val="Fuzeile"/>
    </w:pPr>
    <w:r>
      <w:t>DVR: ............</w:t>
    </w:r>
    <w:r w:rsidR="00AE4833">
      <w:tab/>
    </w:r>
    <w:r w:rsidR="00AE4833">
      <w:tab/>
      <w:t>Stand 1.7.2018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0F5" w:rsidRDefault="000160F5">
      <w:r>
        <w:separator/>
      </w:r>
    </w:p>
  </w:footnote>
  <w:footnote w:type="continuationSeparator" w:id="0">
    <w:p w:rsidR="000160F5" w:rsidRDefault="000160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CCB" w:rsidRPr="0098217D" w:rsidRDefault="008D7CCB" w:rsidP="008D7CCB">
    <w:pPr>
      <w:pStyle w:val="Kopfzeile"/>
      <w:spacing w:line="14" w:lineRule="exact"/>
      <w:rPr>
        <w:sz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E7166"/>
    <w:multiLevelType w:val="hybridMultilevel"/>
    <w:tmpl w:val="306640C0"/>
    <w:lvl w:ilvl="0" w:tplc="768099B4">
      <w:start w:val="1"/>
      <w:numFmt w:val="bullet"/>
      <w:lvlText w:val="-"/>
      <w:lvlJc w:val="left"/>
      <w:pPr>
        <w:ind w:left="720" w:hanging="360"/>
      </w:pPr>
      <w:rPr>
        <w:rFonts w:ascii="Arial" w:eastAsia="Times New Roman" w:hAnsi="Arial"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rawingGridHorizontalSpacing w:val="181"/>
  <w:drawingGridVerticalSpacing w:val="181"/>
  <w:doNotUseMarginsForDrawingGridOrigin/>
  <w:drawingGridHorizontalOrigin w:val="1134"/>
  <w:drawingGridVerticalOrigin w:val="1134"/>
  <w:characterSpacingControl w:val="doNotCompress"/>
  <w:hdrShapeDefaults>
    <o:shapedefaults v:ext="edit" spidmax="5121">
      <o:colormru v:ext="edit" colors="black,#c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264"/>
    <w:rsid w:val="00000D4B"/>
    <w:rsid w:val="00001606"/>
    <w:rsid w:val="000023D1"/>
    <w:rsid w:val="00003D25"/>
    <w:rsid w:val="000160F5"/>
    <w:rsid w:val="0002219D"/>
    <w:rsid w:val="00044B15"/>
    <w:rsid w:val="00050A9F"/>
    <w:rsid w:val="00054650"/>
    <w:rsid w:val="00062A2C"/>
    <w:rsid w:val="00066CC8"/>
    <w:rsid w:val="000814E3"/>
    <w:rsid w:val="0008183B"/>
    <w:rsid w:val="00086F45"/>
    <w:rsid w:val="000A4DDA"/>
    <w:rsid w:val="000B7635"/>
    <w:rsid w:val="000D49A9"/>
    <w:rsid w:val="000E0328"/>
    <w:rsid w:val="00121464"/>
    <w:rsid w:val="00135F88"/>
    <w:rsid w:val="00140BF9"/>
    <w:rsid w:val="0014756B"/>
    <w:rsid w:val="0015395E"/>
    <w:rsid w:val="00173A67"/>
    <w:rsid w:val="00181421"/>
    <w:rsid w:val="00182213"/>
    <w:rsid w:val="001829D0"/>
    <w:rsid w:val="001841BF"/>
    <w:rsid w:val="0019415A"/>
    <w:rsid w:val="00195631"/>
    <w:rsid w:val="001A3168"/>
    <w:rsid w:val="001C0488"/>
    <w:rsid w:val="001D273B"/>
    <w:rsid w:val="001F4415"/>
    <w:rsid w:val="002224B5"/>
    <w:rsid w:val="0022520A"/>
    <w:rsid w:val="00254BAE"/>
    <w:rsid w:val="002568B9"/>
    <w:rsid w:val="00280431"/>
    <w:rsid w:val="002A6E3B"/>
    <w:rsid w:val="002B16BF"/>
    <w:rsid w:val="002B1A1C"/>
    <w:rsid w:val="002B3393"/>
    <w:rsid w:val="002C59F5"/>
    <w:rsid w:val="002E0B47"/>
    <w:rsid w:val="002E105E"/>
    <w:rsid w:val="002F2EEC"/>
    <w:rsid w:val="002F5A16"/>
    <w:rsid w:val="00300CB5"/>
    <w:rsid w:val="003459D8"/>
    <w:rsid w:val="00356BC6"/>
    <w:rsid w:val="00363269"/>
    <w:rsid w:val="003732DB"/>
    <w:rsid w:val="003758BD"/>
    <w:rsid w:val="003846D7"/>
    <w:rsid w:val="003875FC"/>
    <w:rsid w:val="003B1662"/>
    <w:rsid w:val="003B25EC"/>
    <w:rsid w:val="003B4843"/>
    <w:rsid w:val="003C7D25"/>
    <w:rsid w:val="003D216E"/>
    <w:rsid w:val="003E0AEA"/>
    <w:rsid w:val="003E17EA"/>
    <w:rsid w:val="003F5048"/>
    <w:rsid w:val="00415B18"/>
    <w:rsid w:val="0042679B"/>
    <w:rsid w:val="00460CB0"/>
    <w:rsid w:val="00485507"/>
    <w:rsid w:val="00491852"/>
    <w:rsid w:val="004B236E"/>
    <w:rsid w:val="004B5AA4"/>
    <w:rsid w:val="004C6AC3"/>
    <w:rsid w:val="004E1264"/>
    <w:rsid w:val="004F26DE"/>
    <w:rsid w:val="004F441D"/>
    <w:rsid w:val="00516208"/>
    <w:rsid w:val="00522261"/>
    <w:rsid w:val="00535E2B"/>
    <w:rsid w:val="005375C3"/>
    <w:rsid w:val="00551606"/>
    <w:rsid w:val="0057546D"/>
    <w:rsid w:val="005A276C"/>
    <w:rsid w:val="005A42FF"/>
    <w:rsid w:val="005A6615"/>
    <w:rsid w:val="005A7AFF"/>
    <w:rsid w:val="005D288A"/>
    <w:rsid w:val="005D76F2"/>
    <w:rsid w:val="00600021"/>
    <w:rsid w:val="00600C4B"/>
    <w:rsid w:val="006324AD"/>
    <w:rsid w:val="00633E61"/>
    <w:rsid w:val="00636BAA"/>
    <w:rsid w:val="00641DD2"/>
    <w:rsid w:val="00642488"/>
    <w:rsid w:val="00683970"/>
    <w:rsid w:val="006843D2"/>
    <w:rsid w:val="00696791"/>
    <w:rsid w:val="006A0340"/>
    <w:rsid w:val="006A2F72"/>
    <w:rsid w:val="006A7B6D"/>
    <w:rsid w:val="006E002E"/>
    <w:rsid w:val="006E77AE"/>
    <w:rsid w:val="006F3114"/>
    <w:rsid w:val="007047B2"/>
    <w:rsid w:val="00716E51"/>
    <w:rsid w:val="00745809"/>
    <w:rsid w:val="007614DE"/>
    <w:rsid w:val="007847C9"/>
    <w:rsid w:val="007D4435"/>
    <w:rsid w:val="007D4438"/>
    <w:rsid w:val="007E7C1D"/>
    <w:rsid w:val="0084272A"/>
    <w:rsid w:val="00876AE0"/>
    <w:rsid w:val="008865D9"/>
    <w:rsid w:val="00895A50"/>
    <w:rsid w:val="008A6B37"/>
    <w:rsid w:val="008B1978"/>
    <w:rsid w:val="008D2C53"/>
    <w:rsid w:val="008D564C"/>
    <w:rsid w:val="008D7CCB"/>
    <w:rsid w:val="008F1554"/>
    <w:rsid w:val="00906449"/>
    <w:rsid w:val="009425AC"/>
    <w:rsid w:val="00967F37"/>
    <w:rsid w:val="0098217D"/>
    <w:rsid w:val="009840C9"/>
    <w:rsid w:val="00992186"/>
    <w:rsid w:val="009C70A7"/>
    <w:rsid w:val="009D164B"/>
    <w:rsid w:val="009E36A0"/>
    <w:rsid w:val="009E55EB"/>
    <w:rsid w:val="009F08FC"/>
    <w:rsid w:val="009F52DA"/>
    <w:rsid w:val="00A04C0C"/>
    <w:rsid w:val="00A052D2"/>
    <w:rsid w:val="00A15D43"/>
    <w:rsid w:val="00A31DEA"/>
    <w:rsid w:val="00A55923"/>
    <w:rsid w:val="00A80B28"/>
    <w:rsid w:val="00AA18F4"/>
    <w:rsid w:val="00AB399E"/>
    <w:rsid w:val="00AE4833"/>
    <w:rsid w:val="00B1201C"/>
    <w:rsid w:val="00B404CB"/>
    <w:rsid w:val="00B4204E"/>
    <w:rsid w:val="00B51B60"/>
    <w:rsid w:val="00B843ED"/>
    <w:rsid w:val="00BB402D"/>
    <w:rsid w:val="00BE22F3"/>
    <w:rsid w:val="00BE551C"/>
    <w:rsid w:val="00C15F6B"/>
    <w:rsid w:val="00C2162C"/>
    <w:rsid w:val="00C476E7"/>
    <w:rsid w:val="00C51771"/>
    <w:rsid w:val="00C62D68"/>
    <w:rsid w:val="00CA0EA0"/>
    <w:rsid w:val="00CA26F7"/>
    <w:rsid w:val="00CD29E8"/>
    <w:rsid w:val="00CD4273"/>
    <w:rsid w:val="00CE4885"/>
    <w:rsid w:val="00CE790A"/>
    <w:rsid w:val="00CF142B"/>
    <w:rsid w:val="00CF2B26"/>
    <w:rsid w:val="00D10B89"/>
    <w:rsid w:val="00D900D4"/>
    <w:rsid w:val="00DA22C9"/>
    <w:rsid w:val="00DB4BFA"/>
    <w:rsid w:val="00DD0B31"/>
    <w:rsid w:val="00DE2B18"/>
    <w:rsid w:val="00DF136C"/>
    <w:rsid w:val="00DF19B3"/>
    <w:rsid w:val="00DF465E"/>
    <w:rsid w:val="00E04737"/>
    <w:rsid w:val="00E363BF"/>
    <w:rsid w:val="00E37658"/>
    <w:rsid w:val="00E55175"/>
    <w:rsid w:val="00E7233C"/>
    <w:rsid w:val="00E84FD6"/>
    <w:rsid w:val="00EA755E"/>
    <w:rsid w:val="00EB032F"/>
    <w:rsid w:val="00EE0090"/>
    <w:rsid w:val="00EE2BA5"/>
    <w:rsid w:val="00EE564B"/>
    <w:rsid w:val="00F01557"/>
    <w:rsid w:val="00F160FF"/>
    <w:rsid w:val="00F342D7"/>
    <w:rsid w:val="00F92311"/>
    <w:rsid w:val="00FD281A"/>
    <w:rsid w:val="00FD6CCC"/>
    <w:rsid w:val="00FF13CA"/>
    <w:rsid w:val="00FF61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black,#ccc"/>
    </o:shapedefaults>
    <o:shapelayout v:ext="edit">
      <o:idmap v:ext="edit" data="1"/>
    </o:shapelayout>
  </w:shapeDefaults>
  <w:decimalSymbol w:val=","/>
  <w:listSeparator w:val=";"/>
  <w14:docId w14:val="03D340DD"/>
  <w15:docId w15:val="{AF131610-D350-46D3-992E-EC377780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1557"/>
    <w:rPr>
      <w:rFonts w:ascii="Arial" w:hAnsi="Arial"/>
      <w:sz w:val="22"/>
      <w:szCs w:val="24"/>
    </w:rPr>
  </w:style>
  <w:style w:type="paragraph" w:styleId="berschrift2">
    <w:name w:val="heading 2"/>
    <w:basedOn w:val="Standard"/>
    <w:next w:val="Standard"/>
    <w:qFormat/>
    <w:rsid w:val="008D7CCB"/>
    <w:pPr>
      <w:keepNext/>
      <w:spacing w:line="280" w:lineRule="atLeast"/>
      <w:outlineLvl w:val="1"/>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8217D"/>
    <w:pPr>
      <w:tabs>
        <w:tab w:val="center" w:pos="4536"/>
        <w:tab w:val="right" w:pos="9072"/>
      </w:tabs>
    </w:pPr>
  </w:style>
  <w:style w:type="paragraph" w:styleId="Fuzeile">
    <w:name w:val="footer"/>
    <w:basedOn w:val="Standard"/>
    <w:rsid w:val="008865D9"/>
    <w:pPr>
      <w:tabs>
        <w:tab w:val="center" w:pos="4536"/>
        <w:tab w:val="right" w:pos="9072"/>
      </w:tabs>
    </w:pPr>
    <w:rPr>
      <w:rFonts w:ascii="Arial Narrow" w:hAnsi="Arial Narrow"/>
      <w:sz w:val="17"/>
      <w:szCs w:val="17"/>
    </w:rPr>
  </w:style>
  <w:style w:type="table" w:styleId="Tabellenraster">
    <w:name w:val="Table Grid"/>
    <w:basedOn w:val="NormaleTabelle"/>
    <w:rsid w:val="00982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ystemIntern">
    <w:name w:val="SystemIntern"/>
    <w:basedOn w:val="Standard"/>
    <w:next w:val="Standard"/>
    <w:rsid w:val="002B1A1C"/>
    <w:rPr>
      <w:rFonts w:ascii="Arial Narrow" w:hAnsi="Arial Narrow"/>
      <w:sz w:val="16"/>
    </w:rPr>
  </w:style>
  <w:style w:type="character" w:styleId="Seitenzahl">
    <w:name w:val="page number"/>
    <w:basedOn w:val="Absatz-Standardschriftart"/>
    <w:rsid w:val="00BB402D"/>
  </w:style>
  <w:style w:type="paragraph" w:styleId="Sprechblasentext">
    <w:name w:val="Balloon Text"/>
    <w:basedOn w:val="Standard"/>
    <w:semiHidden/>
    <w:rsid w:val="00BE22F3"/>
    <w:rPr>
      <w:rFonts w:ascii="Tahoma" w:hAnsi="Tahoma" w:cs="Tahoma"/>
      <w:sz w:val="16"/>
      <w:szCs w:val="16"/>
    </w:rPr>
  </w:style>
  <w:style w:type="character" w:styleId="Kommentarzeichen">
    <w:name w:val="annotation reference"/>
    <w:rsid w:val="00A15D43"/>
    <w:rPr>
      <w:sz w:val="16"/>
      <w:szCs w:val="16"/>
    </w:rPr>
  </w:style>
  <w:style w:type="paragraph" w:styleId="Kommentartext">
    <w:name w:val="annotation text"/>
    <w:basedOn w:val="Standard"/>
    <w:link w:val="KommentartextZchn"/>
    <w:rsid w:val="00A15D43"/>
    <w:rPr>
      <w:sz w:val="20"/>
      <w:szCs w:val="20"/>
    </w:rPr>
  </w:style>
  <w:style w:type="character" w:customStyle="1" w:styleId="KommentartextZchn">
    <w:name w:val="Kommentartext Zchn"/>
    <w:link w:val="Kommentartext"/>
    <w:rsid w:val="00A15D43"/>
    <w:rPr>
      <w:rFonts w:ascii="Arial" w:hAnsi="Arial"/>
    </w:rPr>
  </w:style>
  <w:style w:type="paragraph" w:styleId="Kommentarthema">
    <w:name w:val="annotation subject"/>
    <w:basedOn w:val="Kommentartext"/>
    <w:next w:val="Kommentartext"/>
    <w:link w:val="KommentarthemaZchn"/>
    <w:rsid w:val="00A15D43"/>
    <w:rPr>
      <w:b/>
      <w:bCs/>
    </w:rPr>
  </w:style>
  <w:style w:type="character" w:customStyle="1" w:styleId="KommentarthemaZchn">
    <w:name w:val="Kommentarthema Zchn"/>
    <w:link w:val="Kommentarthema"/>
    <w:rsid w:val="00A15D4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WORD03\BAUSTEIN\Standard\Kopf.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Kopf</Template>
  <TotalTime>0</TotalTime>
  <Pages>3</Pages>
  <Words>1002</Words>
  <Characters>6318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Amt der Oberösterreichischen Landesregierung</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 OÖ</dc:creator>
  <cp:lastModifiedBy>Höglinger Sandra</cp:lastModifiedBy>
  <cp:revision>2</cp:revision>
  <cp:lastPrinted>2013-10-24T14:23:00Z</cp:lastPrinted>
  <dcterms:created xsi:type="dcterms:W3CDTF">2018-06-29T07:49:00Z</dcterms:created>
  <dcterms:modified xsi:type="dcterms:W3CDTF">2018-06-29T07:49:00Z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OOEPRECONFIG@15.1500:IsWord">
    <vt:lpwstr>true</vt:lpwstr>
  </property>
  <property fmtid="{D5CDD505-2E9C-101B-9397-08002B2CF9AE}" pid="3" name="FSC#OOEPRECONFIG@15.1500:SmileyTemplatePath">
    <vt:lpwstr/>
  </property>
  <property fmtid="{D5CDD505-2E9C-101B-9397-08002B2CF9AE}" pid="4" name="FSC#OOEPRECONFIG@15.1500:ReferenceGst">
    <vt:lpwstr>Verf-2013-81065/43</vt:lpwstr>
  </property>
  <property fmtid="{D5CDD505-2E9C-101B-9397-08002B2CF9AE}" pid="5" name="FSC#OOEPRECONFIG@15.1500:ReferenceAkt">
    <vt:lpwstr>Verf-2013-81065</vt:lpwstr>
  </property>
  <property fmtid="{D5CDD505-2E9C-101B-9397-08002B2CF9AE}" pid="6" name="FSC#OOEPRECONFIG@15.1500:SubjectGst">
    <vt:lpwstr>Rundschreiben / Erlass VwGH-Verfahren an Rechtsabteilungen und Bezirkshauptmannschaften;_x000d_
VwGH-Musterschriftsätze für Revisionsbeantwortung und Äußerung zur aufschiebende Wirkung</vt:lpwstr>
  </property>
  <property fmtid="{D5CDD505-2E9C-101B-9397-08002B2CF9AE}" pid="7" name="FSC#OOEPRECONFIG@15.1500:AprovedByGst">
    <vt:lpwstr>Wolfgang Steiner</vt:lpwstr>
  </property>
  <property fmtid="{D5CDD505-2E9C-101B-9397-08002B2CF9AE}" pid="8" name="FSC#OOEPRECONFIG@15.1500:OwnerShortGst">
    <vt:lpwstr>Gra</vt:lpwstr>
  </property>
  <property fmtid="{D5CDD505-2E9C-101B-9397-08002B2CF9AE}" pid="9" name="FSC#OOEPRECONFIG@15.1500:ResponsibleName">
    <vt:lpwstr>Mag. Dr. Gerald Grabensteiner</vt:lpwstr>
  </property>
  <property fmtid="{D5CDD505-2E9C-101B-9397-08002B2CF9AE}" pid="10" name="FSC#OOEPRECONFIG@15.1500:SocialSecID">
    <vt:lpwstr/>
  </property>
  <property fmtid="{D5CDD505-2E9C-101B-9397-08002B2CF9AE}" pid="11" name="FSC#OOEPRECONFIG@15.1500:PersonalID">
    <vt:lpwstr/>
  </property>
  <property fmtid="{D5CDD505-2E9C-101B-9397-08002B2CF9AE}" pid="12" name="FSC#OOEPRECONFIG@15.1500:OrgTradeID">
    <vt:lpwstr/>
  </property>
  <property fmtid="{D5CDD505-2E9C-101B-9397-08002B2CF9AE}" pid="13" name="FSC#OOEPRECONFIG@15.1500:RegPropNr">
    <vt:lpwstr/>
  </property>
  <property fmtid="{D5CDD505-2E9C-101B-9397-08002B2CF9AE}" pid="14" name="FSC#OOEPRECONFIG@15.1500:RegBuildNr">
    <vt:lpwstr/>
  </property>
  <property fmtid="{D5CDD505-2E9C-101B-9397-08002B2CF9AE}" pid="15" name="FSC#OOEPRECONFIG@15.1500:RegCommNr">
    <vt:lpwstr/>
  </property>
  <property fmtid="{D5CDD505-2E9C-101B-9397-08002B2CF9AE}" pid="16" name="FSC#OOEPRECONFIG@15.1500:BirthDate">
    <vt:lpwstr/>
  </property>
  <property fmtid="{D5CDD505-2E9C-101B-9397-08002B2CF9AE}" pid="17" name="FSC#OOEPRECONFIG@15.1500:AssociationRegNr">
    <vt:lpwstr/>
  </property>
  <property fmtid="{D5CDD505-2E9C-101B-9397-08002B2CF9AE}" pid="18" name="FSC#OOEPRECONFIG@15.1500:CostCenter">
    <vt:lpwstr/>
  </property>
  <property fmtid="{D5CDD505-2E9C-101B-9397-08002B2CF9AE}" pid="19" name="FSC#OOEPRECONFIG@15.1500:PhoneExtension">
    <vt:lpwstr>11179</vt:lpwstr>
  </property>
  <property fmtid="{D5CDD505-2E9C-101B-9397-08002B2CF9AE}" pid="20" name="FSC#OOEPRECONFIG@15.1500:OUShortName">
    <vt:lpwstr>Verf</vt:lpwstr>
  </property>
  <property fmtid="{D5CDD505-2E9C-101B-9397-08002B2CF9AE}" pid="21" name="FSC#OOEPRECONFIG@15.1500:OUDVRNumber">
    <vt:lpwstr>0069264</vt:lpwstr>
  </property>
  <property fmtid="{D5CDD505-2E9C-101B-9397-08002B2CF9AE}" pid="22" name="FSC#OOEPRECONFIG@15.1500:OUAddress">
    <vt:lpwstr/>
  </property>
  <property fmtid="{D5CDD505-2E9C-101B-9397-08002B2CF9AE}" pid="23" name="FSC#OOEPRECONFIG@15.1500:OUAddressName1">
    <vt:lpwstr>Amt der Oö. Landesregierung</vt:lpwstr>
  </property>
  <property fmtid="{D5CDD505-2E9C-101B-9397-08002B2CF9AE}" pid="24" name="FSC#OOEPRECONFIG@15.1500:OUAddressName2">
    <vt:lpwstr>Direktion Verfassungsdienst</vt:lpwstr>
  </property>
  <property fmtid="{D5CDD505-2E9C-101B-9397-08002B2CF9AE}" pid="25" name="FSC#OOEPRECONFIG@15.1500:OUAddressName3">
    <vt:lpwstr/>
  </property>
  <property fmtid="{D5CDD505-2E9C-101B-9397-08002B2CF9AE}" pid="26" name="FSC#OOEPRECONFIG@15.1500:OUAddressStreet">
    <vt:lpwstr>Landhausplatz</vt:lpwstr>
  </property>
  <property fmtid="{D5CDD505-2E9C-101B-9397-08002B2CF9AE}" pid="27" name="FSC#OOEPRECONFIG@15.1500:OUAddressON">
    <vt:lpwstr>1</vt:lpwstr>
  </property>
  <property fmtid="{D5CDD505-2E9C-101B-9397-08002B2CF9AE}" pid="28" name="FSC#OOEPRECONFIG@15.1500:OUAddressStair">
    <vt:lpwstr/>
  </property>
  <property fmtid="{D5CDD505-2E9C-101B-9397-08002B2CF9AE}" pid="29" name="FSC#OOEPRECONFIG@15.1500:OUAddressDoor">
    <vt:lpwstr/>
  </property>
  <property fmtid="{D5CDD505-2E9C-101B-9397-08002B2CF9AE}" pid="30" name="FSC#OOEPRECONFIG@15.1500:OUAddressZIP">
    <vt:lpwstr>4021</vt:lpwstr>
  </property>
  <property fmtid="{D5CDD505-2E9C-101B-9397-08002B2CF9AE}" pid="31" name="FSC#OOEPRECONFIG@15.1500:OUAddressCity">
    <vt:lpwstr>Linz</vt:lpwstr>
  </property>
  <property fmtid="{D5CDD505-2E9C-101B-9397-08002B2CF9AE}" pid="32" name="FSC#OOEPRECONFIG@15.1500:OUAddressCountry">
    <vt:lpwstr/>
  </property>
  <property fmtid="{D5CDD505-2E9C-101B-9397-08002B2CF9AE}" pid="33" name="FSC#OOEPRECONFIG@15.1500:OUTelephone">
    <vt:lpwstr>111 71</vt:lpwstr>
  </property>
  <property fmtid="{D5CDD505-2E9C-101B-9397-08002B2CF9AE}" pid="34" name="FSC#OOEPRECONFIG@15.1500:OUFax">
    <vt:lpwstr>21 17 13</vt:lpwstr>
  </property>
  <property fmtid="{D5CDD505-2E9C-101B-9397-08002B2CF9AE}" pid="35" name="FSC#OOEPRECONFIG@15.1500:OUEmail">
    <vt:lpwstr>verfd.post@ooe.gv.at</vt:lpwstr>
  </property>
  <property fmtid="{D5CDD505-2E9C-101B-9397-08002B2CF9AE}" pid="36" name="FSC#OOEPRECONFIG@15.1500:Recipients">
    <vt:lpwstr>_x000d__x000d__x000d_</vt:lpwstr>
  </property>
  <property fmtid="{D5CDD505-2E9C-101B-9397-08002B2CF9AE}" pid="37" name="FSC#OOEPRECONFIG@15.1500:Attachments">
    <vt:lpwstr>Muster_VwGH-aufsch_Wirkung_x000d_Muster_VwGH-Revisionsbeantwortung_x000d_elektr. MZ FinD; Verfahren vor dem Verwaltungsgerichtshof; Neuerungen ab 1.1.2014_x000d_Zustimmung von GBM_x000d_</vt:lpwstr>
  </property>
  <property fmtid="{D5CDD505-2E9C-101B-9397-08002B2CF9AE}" pid="38" name="FSC#OOEPRECONFIG@15.1500:Signatures">
    <vt:lpwstr>03.12.2013 -- Mitzeichnung -- Grabensteiner, Gerald, Mag. Dr._x000d_
04.12.2013 -- Unterschreiben -- Steiner, Wolfgang_x000d_
06.12.2013 -- Mitzeichnung -- Licka, Antonia, Mag._x000d_
06.12.2013 -- Mitzeichnung -- Grabensteiner, Gerald, Mag. Dr._x000d_
09.12.2013 -- Mitzeichnung</vt:lpwstr>
  </property>
  <property fmtid="{D5CDD505-2E9C-101B-9397-08002B2CF9AE}" pid="39" name="FSC#OOELocal@2077.100:GstTerms">
    <vt:lpwstr/>
  </property>
  <property fmtid="{D5CDD505-2E9C-101B-9397-08002B2CF9AE}" pid="40" name="FSC#OOELocal@2077.100:CaseFileTerms">
    <vt:lpwstr/>
  </property>
  <property fmtid="{D5CDD505-2E9C-101B-9397-08002B2CF9AE}" pid="41" name="FSC#OOELocal@2077.100:CaseFileNotice">
    <vt:lpwstr/>
  </property>
  <property fmtid="{D5CDD505-2E9C-101B-9397-08002B2CF9AE}" pid="42" name="FSC#OOELocal@2077.100:ApprovedAt">
    <vt:lpwstr>04.12.2013</vt:lpwstr>
  </property>
  <property fmtid="{D5CDD505-2E9C-101B-9397-08002B2CF9AE}" pid="43" name="FSC#OOELocal@2077.100:GStAbschriftsEmpfaenger">
    <vt:lpwstr/>
  </property>
  <property fmtid="{D5CDD505-2E9C-101B-9397-08002B2CF9AE}" pid="44" name="FSC#OOELocal@2077.100:CaseFileSubject">
    <vt:lpwstr>VfGH / VwGH - allgemein; Verfassungsgerichtshof; Verwaltungsgerichtshof, Verfahren, Korrespondenz, Muster, Kostenersatz _x000d_
Bearbeiter GRA</vt:lpwstr>
  </property>
  <property fmtid="{D5CDD505-2E9C-101B-9397-08002B2CF9AE}" pid="45" name="FSC#COOSYSTEM@1.1:Container">
    <vt:lpwstr>COO.2077.100.9.15178118</vt:lpwstr>
  </property>
  <property fmtid="{D5CDD505-2E9C-101B-9397-08002B2CF9AE}" pid="46" name="FSC#COOELAK@1.1001:Subject">
    <vt:lpwstr>VfGH / VwGH - allgemein; Verfassungsgerichtshof; Verwaltungsgerichtshof, Verfahren, Korrespondenz, Muster, Kostenersatz _x000d_
Bearbeiter GRA</vt:lpwstr>
  </property>
  <property fmtid="{D5CDD505-2E9C-101B-9397-08002B2CF9AE}" pid="47" name="FSC#COOELAK@1.1001:FileReference">
    <vt:lpwstr>81065/2013</vt:lpwstr>
  </property>
  <property fmtid="{D5CDD505-2E9C-101B-9397-08002B2CF9AE}" pid="48" name="FSC#COOELAK@1.1001:FileRefYear">
    <vt:lpwstr>2013</vt:lpwstr>
  </property>
  <property fmtid="{D5CDD505-2E9C-101B-9397-08002B2CF9AE}" pid="49" name="FSC#COOELAK@1.1001:FileRefOrdinal">
    <vt:lpwstr>81065</vt:lpwstr>
  </property>
  <property fmtid="{D5CDD505-2E9C-101B-9397-08002B2CF9AE}" pid="50" name="FSC#COOELAK@1.1001:FileRefOU">
    <vt:lpwstr/>
  </property>
  <property fmtid="{D5CDD505-2E9C-101B-9397-08002B2CF9AE}" pid="51" name="FSC#COOELAK@1.1001:Organization">
    <vt:lpwstr/>
  </property>
  <property fmtid="{D5CDD505-2E9C-101B-9397-08002B2CF9AE}" pid="52" name="FSC#COOELAK@1.1001:Owner">
    <vt:lpwstr> Lettner</vt:lpwstr>
  </property>
  <property fmtid="{D5CDD505-2E9C-101B-9397-08002B2CF9AE}" pid="53" name="FSC#COOELAK@1.1001:OwnerExtension">
    <vt:lpwstr/>
  </property>
  <property fmtid="{D5CDD505-2E9C-101B-9397-08002B2CF9AE}" pid="54" name="FSC#COOELAK@1.1001:OwnerFaxExtension">
    <vt:lpwstr/>
  </property>
  <property fmtid="{D5CDD505-2E9C-101B-9397-08002B2CF9AE}" pid="55" name="FSC#COOELAK@1.1001:DispatchedBy">
    <vt:lpwstr> Mag. Dr. Grabensteiner</vt:lpwstr>
  </property>
  <property fmtid="{D5CDD505-2E9C-101B-9397-08002B2CF9AE}" pid="56" name="FSC#COOELAK@1.1001:DispatchedAt">
    <vt:lpwstr>10.12.2013</vt:lpwstr>
  </property>
  <property fmtid="{D5CDD505-2E9C-101B-9397-08002B2CF9AE}" pid="57" name="FSC#COOELAK@1.1001:ApprovedBy">
    <vt:lpwstr/>
  </property>
  <property fmtid="{D5CDD505-2E9C-101B-9397-08002B2CF9AE}" pid="58" name="FSC#COOELAK@1.1001:ApprovedAt">
    <vt:lpwstr/>
  </property>
  <property fmtid="{D5CDD505-2E9C-101B-9397-08002B2CF9AE}" pid="59" name="FSC#COOELAK@1.1001:Department">
    <vt:lpwstr>L (Oö. Landtagsdirektion)</vt:lpwstr>
  </property>
  <property fmtid="{D5CDD505-2E9C-101B-9397-08002B2CF9AE}" pid="60" name="FSC#COOELAK@1.1001:CreatedAt">
    <vt:lpwstr>03.12.2013</vt:lpwstr>
  </property>
  <property fmtid="{D5CDD505-2E9C-101B-9397-08002B2CF9AE}" pid="61" name="FSC#COOELAK@1.1001:OU">
    <vt:lpwstr>Verf (Verf)</vt:lpwstr>
  </property>
  <property fmtid="{D5CDD505-2E9C-101B-9397-08002B2CF9AE}" pid="62" name="FSC#COOELAK@1.1001:Priority">
    <vt:lpwstr/>
  </property>
  <property fmtid="{D5CDD505-2E9C-101B-9397-08002B2CF9AE}" pid="63" name="FSC#COOELAK@1.1001:ObjBarCode">
    <vt:lpwstr>*COO.2077.100.9.15178118*</vt:lpwstr>
  </property>
  <property fmtid="{D5CDD505-2E9C-101B-9397-08002B2CF9AE}" pid="64" name="FSC#COOELAK@1.1001:RefBarCode">
    <vt:lpwstr/>
  </property>
  <property fmtid="{D5CDD505-2E9C-101B-9397-08002B2CF9AE}" pid="65" name="FSC#COOELAK@1.1001:FileRefBarCode">
    <vt:lpwstr>*81065/2013*</vt:lpwstr>
  </property>
  <property fmtid="{D5CDD505-2E9C-101B-9397-08002B2CF9AE}" pid="66" name="FSC#COOELAK@1.1001:ExternalRef">
    <vt:lpwstr/>
  </property>
  <property fmtid="{D5CDD505-2E9C-101B-9397-08002B2CF9AE}" pid="67" name="FSC#COOELAK@1.1001:IncomingNumber">
    <vt:lpwstr/>
  </property>
  <property fmtid="{D5CDD505-2E9C-101B-9397-08002B2CF9AE}" pid="68" name="FSC#COOELAK@1.1001:IncomingSubject">
    <vt:lpwstr/>
  </property>
  <property fmtid="{D5CDD505-2E9C-101B-9397-08002B2CF9AE}" pid="69" name="FSC#COOELAK@1.1001:ProcessResponsible">
    <vt:lpwstr/>
  </property>
  <property fmtid="{D5CDD505-2E9C-101B-9397-08002B2CF9AE}" pid="70" name="FSC#COOELAK@1.1001:ProcessResponsiblePhone">
    <vt:lpwstr/>
  </property>
  <property fmtid="{D5CDD505-2E9C-101B-9397-08002B2CF9AE}" pid="71" name="FSC#COOELAK@1.1001:ProcessResponsibleMail">
    <vt:lpwstr/>
  </property>
  <property fmtid="{D5CDD505-2E9C-101B-9397-08002B2CF9AE}" pid="72" name="FSC#COOELAK@1.1001:ProcessResponsibleFax">
    <vt:lpwstr/>
  </property>
  <property fmtid="{D5CDD505-2E9C-101B-9397-08002B2CF9AE}" pid="73" name="FSC#COOELAK@1.1001:ApproverFirstName">
    <vt:lpwstr/>
  </property>
  <property fmtid="{D5CDD505-2E9C-101B-9397-08002B2CF9AE}" pid="74" name="FSC#COOELAK@1.1001:ApproverSurName">
    <vt:lpwstr/>
  </property>
  <property fmtid="{D5CDD505-2E9C-101B-9397-08002B2CF9AE}" pid="75" name="FSC#COOELAK@1.1001:ApproverTitle">
    <vt:lpwstr/>
  </property>
  <property fmtid="{D5CDD505-2E9C-101B-9397-08002B2CF9AE}" pid="76" name="FSC#COOELAK@1.1001:ExternalDate">
    <vt:lpwstr/>
  </property>
  <property fmtid="{D5CDD505-2E9C-101B-9397-08002B2CF9AE}" pid="77" name="FSC#COOELAK@1.1001:SettlementApprovedAt">
    <vt:lpwstr/>
  </property>
  <property fmtid="{D5CDD505-2E9C-101B-9397-08002B2CF9AE}" pid="78" name="FSC#COOELAK@1.1001:BaseNumber">
    <vt:lpwstr/>
  </property>
  <property fmtid="{D5CDD505-2E9C-101B-9397-08002B2CF9AE}" pid="79" name="FSC#COOELAK@1.1001:CurrentUserRolePos">
    <vt:lpwstr>Bearbeiter/in</vt:lpwstr>
  </property>
  <property fmtid="{D5CDD505-2E9C-101B-9397-08002B2CF9AE}" pid="80" name="FSC#COOELAK@1.1001:CurrentUserEmail">
    <vt:lpwstr>martina.lettner@ooe.gv.at</vt:lpwstr>
  </property>
  <property fmtid="{D5CDD505-2E9C-101B-9397-08002B2CF9AE}" pid="81" name="FSC#ELAKGOV@1.1001:PersonalSubjGender">
    <vt:lpwstr/>
  </property>
  <property fmtid="{D5CDD505-2E9C-101B-9397-08002B2CF9AE}" pid="82" name="FSC#ELAKGOV@1.1001:PersonalSubjFirstName">
    <vt:lpwstr/>
  </property>
  <property fmtid="{D5CDD505-2E9C-101B-9397-08002B2CF9AE}" pid="83" name="FSC#ELAKGOV@1.1001:PersonalSubjSurName">
    <vt:lpwstr/>
  </property>
  <property fmtid="{D5CDD505-2E9C-101B-9397-08002B2CF9AE}" pid="84" name="FSC#ELAKGOV@1.1001:PersonalSubjSalutation">
    <vt:lpwstr/>
  </property>
  <property fmtid="{D5CDD505-2E9C-101B-9397-08002B2CF9AE}" pid="85" name="FSC#ELAKGOV@1.1001:PersonalSubjAddress">
    <vt:lpwstr/>
  </property>
  <property fmtid="{D5CDD505-2E9C-101B-9397-08002B2CF9AE}" pid="86" name="FSC#ATSTATECFG@1.1001:Office">
    <vt:lpwstr/>
  </property>
  <property fmtid="{D5CDD505-2E9C-101B-9397-08002B2CF9AE}" pid="87" name="FSC#ATSTATECFG@1.1001:Agent">
    <vt:lpwstr>Mag. Dr. Gerald Grabensteiner</vt:lpwstr>
  </property>
  <property fmtid="{D5CDD505-2E9C-101B-9397-08002B2CF9AE}" pid="88" name="FSC#ATSTATECFG@1.1001:AgentPhone">
    <vt:lpwstr/>
  </property>
  <property fmtid="{D5CDD505-2E9C-101B-9397-08002B2CF9AE}" pid="89" name="FSC#ATSTATECFG@1.1001:DepartmentFax">
    <vt:lpwstr/>
  </property>
  <property fmtid="{D5CDD505-2E9C-101B-9397-08002B2CF9AE}" pid="90" name="FSC#ATSTATECFG@1.1001:DepartmentEMail">
    <vt:lpwstr/>
  </property>
  <property fmtid="{D5CDD505-2E9C-101B-9397-08002B2CF9AE}" pid="91" name="FSC#ATSTATECFG@1.1001:SubfileDate">
    <vt:lpwstr>03.12.2013</vt:lpwstr>
  </property>
  <property fmtid="{D5CDD505-2E9C-101B-9397-08002B2CF9AE}" pid="92" name="FSC#ATSTATECFG@1.1001:SubfileSubject">
    <vt:lpwstr>Rundschreiben / Erlass VwGH-Verfahren an Rechtsabteilungen und Bezirkshauptmannschaften;_x000d_
VwGH-Musterschriftsätze für Revisionsbeantwortung und Äußerung zur aufschiebende Wirkung</vt:lpwstr>
  </property>
  <property fmtid="{D5CDD505-2E9C-101B-9397-08002B2CF9AE}" pid="93" name="FSC#ATSTATECFG@1.1001:DepartmentZipCode">
    <vt:lpwstr/>
  </property>
  <property fmtid="{D5CDD505-2E9C-101B-9397-08002B2CF9AE}" pid="94" name="FSC#ATSTATECFG@1.1001:DepartmentCountry">
    <vt:lpwstr/>
  </property>
  <property fmtid="{D5CDD505-2E9C-101B-9397-08002B2CF9AE}" pid="95" name="FSC#ATSTATECFG@1.1001:DepartmentCity">
    <vt:lpwstr/>
  </property>
  <property fmtid="{D5CDD505-2E9C-101B-9397-08002B2CF9AE}" pid="96" name="FSC#ATSTATECFG@1.1001:DepartmentStreet">
    <vt:lpwstr/>
  </property>
  <property fmtid="{D5CDD505-2E9C-101B-9397-08002B2CF9AE}" pid="97" name="FSC#ATSTATECFG@1.1001:DepartmentDVR">
    <vt:lpwstr/>
  </property>
  <property fmtid="{D5CDD505-2E9C-101B-9397-08002B2CF9AE}" pid="98" name="FSC#ATSTATECFG@1.1001:DepartmentUID">
    <vt:lpwstr/>
  </property>
  <property fmtid="{D5CDD505-2E9C-101B-9397-08002B2CF9AE}" pid="99" name="FSC#ATSTATECFG@1.1001:SubfileReference">
    <vt:lpwstr>2013-81065/43</vt:lpwstr>
  </property>
  <property fmtid="{D5CDD505-2E9C-101B-9397-08002B2CF9AE}" pid="100" name="FSC#ATSTATECFG@1.1001:Clause">
    <vt:lpwstr/>
  </property>
  <property fmtid="{D5CDD505-2E9C-101B-9397-08002B2CF9AE}" pid="101" name="FSC#ATSTATECFG@1.1001:ExternalFile">
    <vt:lpwstr/>
  </property>
  <property fmtid="{D5CDD505-2E9C-101B-9397-08002B2CF9AE}" pid="102" name="FSC#ATSTATECFG@1.1001:ApprovedSignature">
    <vt:lpwstr>Wolfgang Steiner</vt:lpwstr>
  </property>
  <property fmtid="{D5CDD505-2E9C-101B-9397-08002B2CF9AE}" pid="103" name="FSC#ATSTATECFG@1.1001:BankAccount">
    <vt:lpwstr/>
  </property>
  <property fmtid="{D5CDD505-2E9C-101B-9397-08002B2CF9AE}" pid="104" name="FSC#ATSTATECFG@1.1001:BankAccountOwner">
    <vt:lpwstr/>
  </property>
  <property fmtid="{D5CDD505-2E9C-101B-9397-08002B2CF9AE}" pid="105" name="FSC#ATSTATECFG@1.1001:BankInstitute">
    <vt:lpwstr/>
  </property>
  <property fmtid="{D5CDD505-2E9C-101B-9397-08002B2CF9AE}" pid="106" name="FSC#ATSTATECFG@1.1001:BankAccountID">
    <vt:lpwstr/>
  </property>
  <property fmtid="{D5CDD505-2E9C-101B-9397-08002B2CF9AE}" pid="107" name="FSC#ATSTATECFG@1.1001:BankAccountIBAN">
    <vt:lpwstr/>
  </property>
  <property fmtid="{D5CDD505-2E9C-101B-9397-08002B2CF9AE}" pid="108" name="FSC#ATSTATECFG@1.1001:BankAccountBIC">
    <vt:lpwstr/>
  </property>
  <property fmtid="{D5CDD505-2E9C-101B-9397-08002B2CF9AE}" pid="109" name="FSC#ATSTATECFG@1.1001:BankName">
    <vt:lpwstr/>
  </property>
</Properties>
</file>