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C" w:rsidRPr="00975E68" w:rsidRDefault="003A686C" w:rsidP="003A686C">
      <w:pPr>
        <w:pStyle w:val="Text"/>
      </w:pPr>
    </w:p>
    <w:p w:rsidR="003A686C" w:rsidRPr="00975E68" w:rsidRDefault="003A686C" w:rsidP="003A686C">
      <w:pPr>
        <w:pStyle w:val="Text"/>
      </w:pPr>
    </w:p>
    <w:tbl>
      <w:tblPr>
        <w:tblpPr w:leftFromText="142" w:rightFromText="142" w:vertAnchor="page" w:horzAnchor="margin" w:tblpXSpec="right" w:tblpY="2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</w:tblGrid>
      <w:tr w:rsidR="003A686C" w:rsidRPr="00A202D2" w:rsidTr="000E338B">
        <w:trPr>
          <w:trHeight w:hRule="exact" w:val="27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Geschäftszeichen: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A202D2">
              <w:rPr>
                <w:rFonts w:ascii="Arial Narrow" w:hAnsi="Arial Narrow"/>
                <w:b/>
                <w:sz w:val="17"/>
                <w:szCs w:val="17"/>
              </w:rPr>
              <w:t>xxxxxxxxxxxx</w:t>
            </w:r>
            <w:proofErr w:type="spellEnd"/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Bearbeiter/in: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</w:t>
            </w:r>
            <w:proofErr w:type="spellStart"/>
            <w:r w:rsidRPr="00A202D2">
              <w:rPr>
                <w:rFonts w:ascii="Arial Narrow" w:hAnsi="Arial Narrow"/>
                <w:sz w:val="17"/>
                <w:szCs w:val="17"/>
              </w:rPr>
              <w:t>xxxxxxxxxxxxx</w:t>
            </w:r>
            <w:proofErr w:type="spellEnd"/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Tel: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 (+43 </w:t>
            </w:r>
            <w:proofErr w:type="spellStart"/>
            <w:r w:rsidRPr="00A202D2">
              <w:rPr>
                <w:rFonts w:ascii="Arial Narrow" w:hAnsi="Arial Narrow"/>
                <w:sz w:val="17"/>
                <w:szCs w:val="17"/>
              </w:rPr>
              <w:t>xxxx</w:t>
            </w:r>
            <w:proofErr w:type="spellEnd"/>
            <w:r w:rsidRPr="00A202D2">
              <w:rPr>
                <w:rFonts w:ascii="Arial Narrow" w:hAnsi="Arial Narrow"/>
                <w:sz w:val="17"/>
                <w:szCs w:val="17"/>
              </w:rPr>
              <w:t xml:space="preserve">) </w:t>
            </w:r>
            <w:proofErr w:type="spellStart"/>
            <w:r w:rsidRPr="00A202D2">
              <w:rPr>
                <w:rFonts w:ascii="Arial Narrow" w:hAnsi="Arial Narrow"/>
                <w:sz w:val="17"/>
                <w:szCs w:val="17"/>
              </w:rPr>
              <w:t>xxxx</w:t>
            </w:r>
            <w:proofErr w:type="spellEnd"/>
            <w:r w:rsidRPr="00A202D2">
              <w:rPr>
                <w:rFonts w:ascii="Arial Narrow" w:hAnsi="Arial Narrow"/>
                <w:sz w:val="17"/>
                <w:szCs w:val="17"/>
              </w:rPr>
              <w:t>-xxx xx</w:t>
            </w:r>
          </w:p>
          <w:p w:rsidR="003A686C" w:rsidRPr="00A202D2" w:rsidRDefault="003A686C" w:rsidP="000E338B">
            <w:pPr>
              <w:spacing w:line="200" w:lineRule="exact"/>
              <w:jc w:val="right"/>
              <w:rPr>
                <w:rFonts w:ascii="Arial Narrow" w:hAnsi="Arial Narrow"/>
                <w:noProof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Fax: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</w:t>
            </w:r>
            <w:r w:rsidRPr="00A202D2">
              <w:rPr>
                <w:rFonts w:ascii="Arial Narrow" w:hAnsi="Arial Narrow"/>
                <w:sz w:val="17"/>
                <w:szCs w:val="17"/>
              </w:rPr>
              <w:t xml:space="preserve">(+43 </w:t>
            </w:r>
            <w:proofErr w:type="spellStart"/>
            <w:r w:rsidRPr="00A202D2">
              <w:rPr>
                <w:rFonts w:ascii="Arial Narrow" w:hAnsi="Arial Narrow"/>
                <w:sz w:val="17"/>
                <w:szCs w:val="17"/>
              </w:rPr>
              <w:t>xxxx</w:t>
            </w:r>
            <w:proofErr w:type="spellEnd"/>
            <w:r w:rsidRPr="00A202D2">
              <w:rPr>
                <w:rFonts w:ascii="Arial Narrow" w:hAnsi="Arial Narrow"/>
                <w:sz w:val="17"/>
                <w:szCs w:val="17"/>
              </w:rPr>
              <w:t xml:space="preserve">) </w:t>
            </w:r>
            <w:proofErr w:type="spellStart"/>
            <w:r w:rsidRPr="00A202D2">
              <w:rPr>
                <w:rFonts w:ascii="Arial Narrow" w:hAnsi="Arial Narrow"/>
                <w:sz w:val="17"/>
                <w:szCs w:val="17"/>
              </w:rPr>
              <w:t>xxxx</w:t>
            </w:r>
            <w:proofErr w:type="spellEnd"/>
            <w:r w:rsidRPr="00A202D2">
              <w:rPr>
                <w:rFonts w:ascii="Arial Narrow" w:hAnsi="Arial Narrow"/>
                <w:sz w:val="17"/>
                <w:szCs w:val="17"/>
              </w:rPr>
              <w:t>-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>xxx xx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noProof/>
                <w:color w:val="808080"/>
                <w:sz w:val="17"/>
                <w:szCs w:val="17"/>
              </w:rPr>
              <w:t>E-Mail:</w:t>
            </w:r>
            <w:r w:rsidRPr="00A202D2">
              <w:rPr>
                <w:rFonts w:ascii="Arial Narrow" w:hAnsi="Arial Narrow"/>
                <w:noProof/>
                <w:sz w:val="17"/>
                <w:szCs w:val="17"/>
              </w:rPr>
              <w:t xml:space="preserve"> xxxxxx@ooe.gv.at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b/>
                <w:color w:val="808080"/>
                <w:sz w:val="17"/>
                <w:szCs w:val="17"/>
              </w:rPr>
            </w:pPr>
            <w:r w:rsidRPr="00A202D2">
              <w:rPr>
                <w:rFonts w:ascii="Arial Narrow" w:hAnsi="Arial Narrow"/>
                <w:b/>
                <w:color w:val="808080"/>
                <w:sz w:val="17"/>
                <w:szCs w:val="17"/>
              </w:rPr>
              <w:t>www.xxxxx.gv.at</w:t>
            </w: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  <w:p w:rsidR="003A686C" w:rsidRPr="00A202D2" w:rsidRDefault="003A686C" w:rsidP="000E338B">
            <w:pPr>
              <w:jc w:val="right"/>
              <w:rPr>
                <w:b/>
              </w:rPr>
            </w:pPr>
            <w:r w:rsidRPr="00A202D2">
              <w:rPr>
                <w:rFonts w:ascii="Arial Narrow" w:hAnsi="Arial Narrow"/>
                <w:b/>
                <w:sz w:val="17"/>
                <w:szCs w:val="17"/>
              </w:rPr>
              <w:t>Ort, Datum</w:t>
            </w:r>
          </w:p>
          <w:p w:rsidR="003A686C" w:rsidRPr="00A202D2" w:rsidRDefault="003A686C" w:rsidP="000E338B">
            <w:pPr>
              <w:jc w:val="right"/>
              <w:rPr>
                <w:rFonts w:cs="Arial"/>
                <w:szCs w:val="22"/>
                <w:highlight w:val="yellow"/>
              </w:rPr>
            </w:pPr>
          </w:p>
        </w:tc>
      </w:tr>
      <w:tr w:rsidR="003A686C" w:rsidRPr="00A202D2" w:rsidTr="000E338B">
        <w:trPr>
          <w:trHeight w:hRule="exact"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86C" w:rsidRPr="00A202D2" w:rsidRDefault="003A686C" w:rsidP="000E338B">
            <w:pPr>
              <w:rPr>
                <w:rFonts w:cs="Arial"/>
                <w:color w:val="808080"/>
                <w:szCs w:val="22"/>
                <w:highlight w:val="yellow"/>
              </w:rPr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leftFromText="142" w:rightFromText="142" w:vertAnchor="page" w:tblpY="1521"/>
        <w:tblW w:w="8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</w:tblGrid>
      <w:tr w:rsidR="003A686C" w:rsidRPr="00A202D2" w:rsidTr="000E338B">
        <w:trPr>
          <w:trHeight w:hRule="exact" w:val="664"/>
        </w:trPr>
        <w:tc>
          <w:tcPr>
            <w:tcW w:w="8205" w:type="dxa"/>
            <w:shd w:val="clear" w:color="auto" w:fill="auto"/>
          </w:tcPr>
          <w:p w:rsidR="003A686C" w:rsidRPr="00A202D2" w:rsidRDefault="0007179D" w:rsidP="000E338B">
            <w:pPr>
              <w:rPr>
                <w:rFonts w:ascii="Arial Narrow" w:hAnsi="Arial Narrow"/>
                <w:b/>
                <w:noProof/>
                <w:sz w:val="20"/>
              </w:rPr>
            </w:pPr>
            <w:r>
              <w:rPr>
                <w:rFonts w:ascii="Arial Narrow" w:hAnsi="Arial Narrow"/>
                <w:b/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57728" behindDoc="1" locked="1" layoutInCell="0" allowOverlap="1">
                      <wp:simplePos x="0" y="0"/>
                      <wp:positionH relativeFrom="page">
                        <wp:posOffset>269875</wp:posOffset>
                      </wp:positionH>
                      <wp:positionV relativeFrom="page">
                        <wp:posOffset>3456305</wp:posOffset>
                      </wp:positionV>
                      <wp:extent cx="60960" cy="121920"/>
                      <wp:effectExtent l="0" t="0" r="0" b="0"/>
                      <wp:wrapSquare wrapText="right"/>
                      <wp:docPr id="16" name="Textfel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86C" w:rsidRDefault="003A686C" w:rsidP="003A686C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6" o:spid="_x0000_s1026" type="#_x0000_t202" style="position:absolute;margin-left:21.25pt;margin-top:272.15pt;width:4.8pt;height: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NxrQ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" o:allowincell="f" filled="f" stroked="f">
                      <v:textbox inset="0,0,0,0">
                        <w:txbxContent>
                          <w:p w:rsidR="003A686C" w:rsidRDefault="003A686C" w:rsidP="003A686C">
                            <w:r>
                              <w:t>_</w:t>
                            </w:r>
                          </w:p>
                        </w:txbxContent>
                      </v:textbox>
                      <w10:wrap type="square" side="right" anchorx="page" anchory="page"/>
                      <w10:anchorlock/>
                    </v:shape>
                  </w:pict>
                </mc:Fallback>
              </mc:AlternateConten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G</w:t>
            </w:r>
            <w:r w:rsidR="003A686C" w:rsidRPr="00A202D2">
              <w:rPr>
                <w:rFonts w:ascii="Arial Narrow" w:hAnsi="Arial Narrow"/>
                <w:b/>
                <w:noProof/>
                <w:sz w:val="20"/>
              </w:rPr>
              <w:t>e</w:t>
            </w:r>
            <w:r w:rsidR="003A686C">
              <w:rPr>
                <w:rFonts w:ascii="Arial Narrow" w:hAnsi="Arial Narrow"/>
                <w:b/>
                <w:noProof/>
                <w:sz w:val="20"/>
              </w:rPr>
              <w:t>meinde XY</w:t>
            </w:r>
          </w:p>
          <w:p w:rsidR="003A686C" w:rsidRPr="00A202D2" w:rsidRDefault="003A686C" w:rsidP="000E338B">
            <w:pPr>
              <w:rPr>
                <w:rFonts w:ascii="Arial Narrow" w:hAnsi="Arial Narrow"/>
                <w:noProof/>
                <w:sz w:val="20"/>
              </w:rPr>
            </w:pPr>
          </w:p>
          <w:p w:rsidR="003A686C" w:rsidRPr="00A202D2" w:rsidRDefault="003A686C" w:rsidP="000E338B">
            <w:pPr>
              <w:spacing w:line="220" w:lineRule="exact"/>
              <w:rPr>
                <w:rFonts w:cs="Arial"/>
                <w:szCs w:val="22"/>
              </w:rPr>
            </w:pPr>
            <w:r w:rsidRPr="00A202D2">
              <w:rPr>
                <w:rFonts w:ascii="Arial Narrow" w:hAnsi="Arial Narrow"/>
                <w:sz w:val="20"/>
              </w:rPr>
              <w:t>Adresse</w:t>
            </w:r>
          </w:p>
        </w:tc>
      </w:tr>
    </w:tbl>
    <w:p w:rsidR="003A686C" w:rsidRPr="00A202D2" w:rsidRDefault="003A686C" w:rsidP="003A686C">
      <w:pPr>
        <w:rPr>
          <w:rFonts w:cs="Arial"/>
          <w:i/>
          <w:sz w:val="18"/>
          <w:szCs w:val="18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p w:rsidR="003A686C" w:rsidRPr="00A202D2" w:rsidRDefault="003A686C" w:rsidP="003A686C">
      <w:pPr>
        <w:rPr>
          <w:rFonts w:cs="Arial"/>
          <w:szCs w:val="22"/>
        </w:rPr>
      </w:pPr>
    </w:p>
    <w:tbl>
      <w:tblPr>
        <w:tblpPr w:vertAnchor="page" w:horzAnchor="margin" w:tblpX="1" w:tblpY="24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</w:tblGrid>
      <w:tr w:rsidR="003A686C" w:rsidRPr="00A202D2" w:rsidTr="000E338B">
        <w:trPr>
          <w:cantSplit/>
          <w:trHeight w:hRule="exact" w:val="2410"/>
        </w:trPr>
        <w:tc>
          <w:tcPr>
            <w:tcW w:w="5017" w:type="dxa"/>
            <w:vAlign w:val="center"/>
          </w:tcPr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  <w:r w:rsidRPr="00A202D2">
              <w:t xml:space="preserve">An das </w:t>
            </w:r>
          </w:p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A686C" w:rsidRPr="00A202D2" w:rsidRDefault="003A686C" w:rsidP="000E338B">
            <w:r>
              <w:t>Landesverwaltungsgericht OÖ</w:t>
            </w:r>
            <w:r w:rsidRPr="00A202D2">
              <w:t xml:space="preserve"> </w:t>
            </w:r>
          </w:p>
          <w:p w:rsidR="008E3A1C" w:rsidRDefault="008E3A1C" w:rsidP="000E338B">
            <w:pPr>
              <w:jc w:val="both"/>
            </w:pPr>
            <w:r w:rsidRPr="008E3A1C">
              <w:t>Volksgartenstraße 14</w:t>
            </w:r>
          </w:p>
          <w:p w:rsidR="003A686C" w:rsidRPr="00A202D2" w:rsidRDefault="003A686C" w:rsidP="000E338B">
            <w:pPr>
              <w:jc w:val="both"/>
              <w:rPr>
                <w:rFonts w:cs="Arial"/>
                <w:sz w:val="18"/>
                <w:szCs w:val="18"/>
              </w:rPr>
            </w:pPr>
            <w:r w:rsidRPr="00A202D2">
              <w:t>4021 Linz</w:t>
            </w:r>
          </w:p>
          <w:p w:rsidR="003A686C" w:rsidRPr="00A202D2" w:rsidRDefault="003A686C" w:rsidP="000E338B"/>
          <w:p w:rsidR="003A686C" w:rsidRPr="00A202D2" w:rsidRDefault="003A686C" w:rsidP="000E338B">
            <w:pPr>
              <w:jc w:val="both"/>
            </w:pPr>
          </w:p>
        </w:tc>
      </w:tr>
    </w:tbl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 an das Verwaltungsgericht;</w:t>
      </w:r>
    </w:p>
    <w:p w:rsidR="003A686C" w:rsidRPr="00A202D2" w:rsidRDefault="003A686C" w:rsidP="003A686C">
      <w:pPr>
        <w:ind w:right="467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Vorlage der Beschwerde und Akten</w:t>
      </w:r>
    </w:p>
    <w:p w:rsidR="003A686C" w:rsidRPr="00A202D2" w:rsidRDefault="003A686C" w:rsidP="003A686C">
      <w:pPr>
        <w:ind w:right="4678" w:firstLine="567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>(zu ........................... vom ..............)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ind w:left="2880" w:hanging="2880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Beschwerdeführer/in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80"/>
        </w:tabs>
        <w:spacing w:line="312" w:lineRule="auto"/>
        <w:ind w:left="2880" w:hanging="2880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tabs>
          <w:tab w:val="left" w:pos="2880"/>
        </w:tabs>
        <w:spacing w:line="312" w:lineRule="auto"/>
        <w:ind w:left="2880" w:hanging="2880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  <w:r w:rsidRPr="00A202D2">
        <w:rPr>
          <w:rFonts w:cs="Arial"/>
          <w:b/>
          <w:szCs w:val="22"/>
        </w:rPr>
        <w:t>vertreten durch: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</w:p>
    <w:p w:rsidR="003A686C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belangte Behörde:</w:t>
      </w:r>
      <w:r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 w:hanging="2835"/>
        <w:jc w:val="both"/>
        <w:rPr>
          <w:rFonts w:cs="Arial"/>
          <w:szCs w:val="22"/>
        </w:rPr>
      </w:pPr>
      <w:r w:rsidRPr="00A202D2">
        <w:rPr>
          <w:rFonts w:cs="Arial"/>
          <w:b/>
          <w:szCs w:val="22"/>
        </w:rPr>
        <w:t>wegen:</w:t>
      </w:r>
      <w:r w:rsidRPr="00A202D2">
        <w:rPr>
          <w:rFonts w:cs="Arial"/>
          <w:b/>
          <w:szCs w:val="22"/>
        </w:rPr>
        <w:tab/>
      </w:r>
      <w:r w:rsidRPr="00A202D2">
        <w:rPr>
          <w:rFonts w:cs="Arial"/>
          <w:szCs w:val="22"/>
        </w:rPr>
        <w:t>Bescheid der/des .................................</w:t>
      </w:r>
    </w:p>
    <w:p w:rsidR="003A686C" w:rsidRPr="00A202D2" w:rsidRDefault="003A686C" w:rsidP="003A686C">
      <w:pPr>
        <w:tabs>
          <w:tab w:val="left" w:pos="2835"/>
        </w:tabs>
        <w:spacing w:line="312" w:lineRule="auto"/>
        <w:ind w:left="2835"/>
        <w:jc w:val="both"/>
        <w:rPr>
          <w:rFonts w:cs="Arial"/>
          <w:szCs w:val="22"/>
        </w:rPr>
      </w:pPr>
      <w:r w:rsidRPr="00A202D2">
        <w:rPr>
          <w:rFonts w:cs="Arial"/>
          <w:szCs w:val="22"/>
        </w:rPr>
        <w:t xml:space="preserve">vom .........................., </w:t>
      </w:r>
      <w:proofErr w:type="spellStart"/>
      <w:r w:rsidRPr="00A202D2">
        <w:rPr>
          <w:rFonts w:cs="Arial"/>
          <w:szCs w:val="22"/>
        </w:rPr>
        <w:t>Zl</w:t>
      </w:r>
      <w:proofErr w:type="spellEnd"/>
      <w:r w:rsidRPr="00A202D2">
        <w:rPr>
          <w:rFonts w:cs="Arial"/>
          <w:szCs w:val="22"/>
        </w:rPr>
        <w:t>. .................................</w:t>
      </w:r>
    </w:p>
    <w:p w:rsidR="003A686C" w:rsidRPr="00A202D2" w:rsidRDefault="003A686C" w:rsidP="003A686C">
      <w:pPr>
        <w:tabs>
          <w:tab w:val="left" w:pos="3402"/>
        </w:tabs>
        <w:spacing w:line="312" w:lineRule="auto"/>
        <w:ind w:left="2835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VORLAGE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... Beschwerde</w:t>
      </w: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  <w:r w:rsidRPr="00A202D2">
        <w:rPr>
          <w:rFonts w:cs="Arial"/>
          <w:szCs w:val="22"/>
        </w:rPr>
        <w:t>... Akt(en) samt Aktenverzeichnis</w:t>
      </w:r>
    </w:p>
    <w:p w:rsidR="003A686C" w:rsidRPr="00A202D2" w:rsidRDefault="003A686C" w:rsidP="003A686C">
      <w:pPr>
        <w:spacing w:line="312" w:lineRule="auto"/>
        <w:jc w:val="right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Pr="005A36C1">
        <w:rPr>
          <w:rFonts w:cs="Arial"/>
          <w:i/>
          <w:szCs w:val="22"/>
        </w:rPr>
        <w:t>ggf</w:t>
      </w:r>
      <w:r>
        <w:rPr>
          <w:rFonts w:cs="Arial"/>
          <w:i/>
          <w:szCs w:val="22"/>
        </w:rPr>
        <w:t>.</w:t>
      </w:r>
      <w:r w:rsidRPr="005A36C1">
        <w:rPr>
          <w:rFonts w:cs="Arial"/>
          <w:i/>
          <w:szCs w:val="22"/>
        </w:rPr>
        <w:t>:</w:t>
      </w:r>
      <w:r>
        <w:rPr>
          <w:rFonts w:cs="Arial"/>
          <w:szCs w:val="22"/>
        </w:rPr>
        <w:t xml:space="preserve"> ... </w:t>
      </w:r>
      <w:r w:rsidRPr="00A202D2">
        <w:rPr>
          <w:rFonts w:cs="Arial"/>
          <w:szCs w:val="22"/>
        </w:rPr>
        <w:t>Beilagen)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A202D2">
        <w:rPr>
          <w:rFonts w:cs="Arial"/>
          <w:szCs w:val="22"/>
          <w:highlight w:val="yellow"/>
        </w:rPr>
        <w:br w:type="page"/>
      </w:r>
      <w:r w:rsidRPr="0062626B">
        <w:rPr>
          <w:rFonts w:cs="Arial"/>
          <w:szCs w:val="22"/>
        </w:rPr>
        <w:lastRenderedPageBreak/>
        <w:t>Auf</w:t>
      </w:r>
      <w:r>
        <w:rPr>
          <w:rFonts w:cs="Arial"/>
          <w:szCs w:val="22"/>
        </w:rPr>
        <w:t xml:space="preserve"> G</w:t>
      </w:r>
      <w:r w:rsidRPr="0062626B">
        <w:rPr>
          <w:rFonts w:cs="Arial"/>
          <w:szCs w:val="22"/>
        </w:rPr>
        <w:t xml:space="preserve">rund der Beschwerde </w:t>
      </w:r>
      <w:r>
        <w:rPr>
          <w:rFonts w:cs="Arial"/>
          <w:szCs w:val="22"/>
        </w:rPr>
        <w:t>der/</w:t>
      </w:r>
      <w:r w:rsidRPr="0062626B">
        <w:rPr>
          <w:rFonts w:cs="Arial"/>
          <w:szCs w:val="22"/>
        </w:rPr>
        <w:t xml:space="preserve">des ................................., vertreten durch ................................., vom ................................., gegen den Bescheid der/des ................................. vom ................................., </w:t>
      </w:r>
      <w:proofErr w:type="spellStart"/>
      <w:r w:rsidRPr="0062626B">
        <w:rPr>
          <w:rFonts w:cs="Arial"/>
          <w:szCs w:val="22"/>
        </w:rPr>
        <w:t>Zl</w:t>
      </w:r>
      <w:proofErr w:type="spellEnd"/>
      <w:r w:rsidRPr="0062626B">
        <w:rPr>
          <w:rFonts w:cs="Arial"/>
          <w:szCs w:val="22"/>
        </w:rPr>
        <w:t>. .................................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übermittelt </w:t>
      </w:r>
      <w:r>
        <w:rPr>
          <w:rFonts w:cs="Arial"/>
          <w:szCs w:val="22"/>
        </w:rPr>
        <w:t>die belangte Behörde</w:t>
      </w:r>
      <w:r w:rsidRPr="0062626B">
        <w:rPr>
          <w:rFonts w:cs="Arial"/>
          <w:szCs w:val="22"/>
        </w:rPr>
        <w:t xml:space="preserve"> nachstehendes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62626B" w:rsidRDefault="003A686C" w:rsidP="003A686C">
      <w:pPr>
        <w:spacing w:line="312" w:lineRule="auto"/>
        <w:jc w:val="center"/>
        <w:rPr>
          <w:rFonts w:cs="Arial"/>
          <w:szCs w:val="22"/>
        </w:rPr>
      </w:pPr>
      <w:r w:rsidRPr="00997DDA">
        <w:rPr>
          <w:rFonts w:cs="Arial"/>
          <w:b/>
          <w:szCs w:val="22"/>
        </w:rPr>
        <w:t>VORLAGE</w:t>
      </w:r>
      <w:r w:rsidR="00CD2F58">
        <w:rPr>
          <w:rFonts w:cs="Arial"/>
          <w:b/>
          <w:szCs w:val="22"/>
        </w:rPr>
        <w:t>BERICHT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62626B">
        <w:rPr>
          <w:rFonts w:cs="Arial"/>
          <w:szCs w:val="22"/>
        </w:rPr>
        <w:t>und legt den Verwaltungsakt (</w:t>
      </w:r>
      <w:proofErr w:type="gramStart"/>
      <w:r w:rsidRPr="0062626B">
        <w:rPr>
          <w:rFonts w:cs="Arial"/>
          <w:szCs w:val="22"/>
        </w:rPr>
        <w:t>die Verwaltungsakten</w:t>
      </w:r>
      <w:proofErr w:type="gramEnd"/>
      <w:r w:rsidRPr="0062626B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zu </w:t>
      </w:r>
      <w:proofErr w:type="spellStart"/>
      <w:r>
        <w:rPr>
          <w:rFonts w:cs="Arial"/>
          <w:szCs w:val="22"/>
        </w:rPr>
        <w:t>Zl</w:t>
      </w:r>
      <w:proofErr w:type="spellEnd"/>
      <w:r>
        <w:rPr>
          <w:rFonts w:cs="Arial"/>
          <w:szCs w:val="22"/>
        </w:rPr>
        <w:t xml:space="preserve">. </w:t>
      </w:r>
      <w:r w:rsidRPr="0062626B">
        <w:rPr>
          <w:rFonts w:cs="Arial"/>
          <w:szCs w:val="22"/>
        </w:rPr>
        <w:t>................. samt Aktenverzeichnis mit der Mitteilung vor, dass keine (</w:t>
      </w:r>
      <w:r>
        <w:rPr>
          <w:rFonts w:cs="Arial"/>
          <w:i/>
          <w:szCs w:val="22"/>
        </w:rPr>
        <w:t>oder:</w:t>
      </w:r>
      <w:r w:rsidRPr="0062626B">
        <w:rPr>
          <w:rFonts w:cs="Arial"/>
          <w:szCs w:val="22"/>
        </w:rPr>
        <w:t xml:space="preserve"> die im Aktenverzeichnis gekennzeichneten) Akten oder Aktenteile von der Akteneinsicht auszuschließen sind.</w:t>
      </w:r>
    </w:p>
    <w:p w:rsidR="003A686C" w:rsidRPr="0062626B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(</w:t>
      </w:r>
      <w:r w:rsidRPr="00D94BE8">
        <w:rPr>
          <w:rFonts w:cs="Arial"/>
          <w:i/>
          <w:szCs w:val="22"/>
        </w:rPr>
        <w:t>Ggf</w:t>
      </w:r>
      <w:r>
        <w:rPr>
          <w:rFonts w:cs="Arial"/>
          <w:szCs w:val="22"/>
        </w:rPr>
        <w:t>.: Im Übrigen wird darauf hingewiesen, dass sich nicht vorgelegte Aktenteile zur Gänze auf ein anderes Verfahren beziehen und aus diesem Grund nicht übermittelt wurden.)</w:t>
      </w:r>
    </w:p>
    <w:p w:rsidR="003A686C" w:rsidRDefault="003A686C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FE1579" w:rsidRPr="00FE1579" w:rsidRDefault="00FE1579" w:rsidP="003A686C">
      <w:pPr>
        <w:spacing w:line="312" w:lineRule="auto"/>
        <w:jc w:val="both"/>
        <w:rPr>
          <w:rFonts w:cs="Arial"/>
          <w:b/>
          <w:szCs w:val="22"/>
          <w:highlight w:val="lightGray"/>
        </w:rPr>
      </w:pPr>
      <w:r w:rsidRPr="00FE1579">
        <w:rPr>
          <w:rFonts w:cs="Arial"/>
          <w:b/>
          <w:szCs w:val="22"/>
          <w:highlight w:val="lightGray"/>
        </w:rPr>
        <w:t xml:space="preserve">[Ausführungen, warum von der belangten Behörde von der Erlassung einer Beschwerdevorentscheidung </w:t>
      </w:r>
      <w:proofErr w:type="spellStart"/>
      <w:r w:rsidRPr="00FE1579">
        <w:rPr>
          <w:rFonts w:cs="Arial"/>
          <w:b/>
          <w:szCs w:val="22"/>
          <w:highlight w:val="lightGray"/>
        </w:rPr>
        <w:t>iSd</w:t>
      </w:r>
      <w:proofErr w:type="spellEnd"/>
      <w:r w:rsidRPr="00FE1579">
        <w:rPr>
          <w:rFonts w:cs="Arial"/>
          <w:b/>
          <w:szCs w:val="22"/>
          <w:highlight w:val="lightGray"/>
        </w:rPr>
        <w:t xml:space="preserve"> § 262 </w:t>
      </w:r>
      <w:proofErr w:type="spellStart"/>
      <w:r w:rsidRPr="00FE1579">
        <w:rPr>
          <w:rFonts w:cs="Arial"/>
          <w:b/>
          <w:szCs w:val="22"/>
          <w:highlight w:val="lightGray"/>
        </w:rPr>
        <w:t>Abs</w:t>
      </w:r>
      <w:proofErr w:type="spellEnd"/>
      <w:r w:rsidRPr="00FE1579">
        <w:rPr>
          <w:rFonts w:cs="Arial"/>
          <w:b/>
          <w:szCs w:val="22"/>
          <w:highlight w:val="lightGray"/>
        </w:rPr>
        <w:t xml:space="preserve"> 2 BAO abgesehen wurde.</w:t>
      </w:r>
    </w:p>
    <w:p w:rsidR="00FE1579" w:rsidRPr="00FE1579" w:rsidRDefault="00FE1579" w:rsidP="00FE1579">
      <w:pPr>
        <w:spacing w:line="312" w:lineRule="auto"/>
        <w:jc w:val="both"/>
        <w:rPr>
          <w:rFonts w:cs="Arial"/>
          <w:b/>
          <w:i/>
          <w:szCs w:val="22"/>
          <w:highlight w:val="lightGray"/>
        </w:rPr>
      </w:pPr>
      <w:r w:rsidRPr="00FE1579">
        <w:rPr>
          <w:rFonts w:cs="Arial"/>
          <w:b/>
          <w:i/>
          <w:szCs w:val="22"/>
          <w:highlight w:val="lightGray"/>
        </w:rPr>
        <w:t>„Die Erlassung einer Beschwerdevorentscheidung hat zu unterbleiben,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134"/>
        <w:gridCol w:w="974"/>
        <w:gridCol w:w="975"/>
        <w:gridCol w:w="975"/>
        <w:gridCol w:w="975"/>
        <w:gridCol w:w="975"/>
        <w:gridCol w:w="975"/>
        <w:gridCol w:w="975"/>
        <w:gridCol w:w="975"/>
        <w:gridCol w:w="990"/>
      </w:tblGrid>
      <w:tr w:rsidR="00FE1579" w:rsidRPr="00FE1579" w:rsidTr="00FE15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  <w:tc>
          <w:tcPr>
            <w:tcW w:w="0" w:type="auto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</w:p>
        </w:tc>
      </w:tr>
      <w:tr w:rsidR="00FE1579" w:rsidRPr="00FE1579" w:rsidTr="00FE1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  <w:r w:rsidRPr="00FE1579">
              <w:rPr>
                <w:rFonts w:cs="Arial"/>
                <w:b/>
                <w:i/>
                <w:szCs w:val="22"/>
                <w:highlight w:val="lightGray"/>
              </w:rPr>
              <w:t>a)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  <w:r w:rsidRPr="00FE1579">
              <w:rPr>
                <w:rFonts w:cs="Arial"/>
                <w:b/>
                <w:i/>
                <w:szCs w:val="22"/>
                <w:highlight w:val="lightGray"/>
              </w:rPr>
              <w:t xml:space="preserve">wenn dies in der </w:t>
            </w:r>
            <w:proofErr w:type="spellStart"/>
            <w:r w:rsidRPr="00FE1579">
              <w:rPr>
                <w:rFonts w:cs="Arial"/>
                <w:b/>
                <w:i/>
                <w:szCs w:val="22"/>
                <w:highlight w:val="lightGray"/>
              </w:rPr>
              <w:t>Bescheidbeschwerde</w:t>
            </w:r>
            <w:proofErr w:type="spellEnd"/>
            <w:r w:rsidRPr="00FE1579">
              <w:rPr>
                <w:rFonts w:cs="Arial"/>
                <w:b/>
                <w:i/>
                <w:szCs w:val="22"/>
                <w:highlight w:val="lightGray"/>
              </w:rPr>
              <w:t xml:space="preserve"> beantragt wird und</w:t>
            </w:r>
          </w:p>
        </w:tc>
      </w:tr>
      <w:tr w:rsidR="00FE1579" w:rsidRPr="00FE1579" w:rsidTr="00FE15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  <w:r w:rsidRPr="00FE1579">
              <w:rPr>
                <w:rFonts w:cs="Arial"/>
                <w:b/>
                <w:i/>
                <w:szCs w:val="22"/>
                <w:highlight w:val="lightGray"/>
              </w:rPr>
              <w:t>b)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E1579" w:rsidRPr="00FE1579" w:rsidRDefault="00FE1579" w:rsidP="00FE1579">
            <w:pPr>
              <w:spacing w:line="312" w:lineRule="auto"/>
              <w:jc w:val="both"/>
              <w:rPr>
                <w:rFonts w:cs="Arial"/>
                <w:b/>
                <w:i/>
                <w:szCs w:val="22"/>
                <w:highlight w:val="lightGray"/>
              </w:rPr>
            </w:pPr>
            <w:r w:rsidRPr="00FE1579">
              <w:rPr>
                <w:rFonts w:cs="Arial"/>
                <w:b/>
                <w:i/>
                <w:szCs w:val="22"/>
                <w:highlight w:val="lightGray"/>
              </w:rPr>
              <w:t xml:space="preserve">wenn die Abgabenbehörde die </w:t>
            </w:r>
            <w:proofErr w:type="spellStart"/>
            <w:r w:rsidRPr="00FE1579">
              <w:rPr>
                <w:rFonts w:cs="Arial"/>
                <w:b/>
                <w:i/>
                <w:szCs w:val="22"/>
                <w:highlight w:val="lightGray"/>
              </w:rPr>
              <w:t>Bescheidbeschwerde</w:t>
            </w:r>
            <w:proofErr w:type="spellEnd"/>
            <w:r w:rsidRPr="00FE1579">
              <w:rPr>
                <w:rFonts w:cs="Arial"/>
                <w:b/>
                <w:i/>
                <w:szCs w:val="22"/>
                <w:highlight w:val="lightGray"/>
              </w:rPr>
              <w:t xml:space="preserve"> innerhalb von drei Monaten ab ihrem Einlangen dem Verwaltungsgericht vorlegt.“</w:t>
            </w:r>
          </w:p>
        </w:tc>
      </w:tr>
    </w:tbl>
    <w:p w:rsidR="00FE1579" w:rsidRDefault="00FE1579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FE1579" w:rsidRPr="00A202D2" w:rsidRDefault="00FE1579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b/>
          <w:szCs w:val="22"/>
          <w:highlight w:val="yellow"/>
        </w:rPr>
      </w:pPr>
    </w:p>
    <w:p w:rsidR="003A686C" w:rsidRPr="005A36C1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 w:rsidRPr="005A36C1">
        <w:rPr>
          <w:rFonts w:cs="Arial"/>
          <w:b/>
          <w:szCs w:val="22"/>
        </w:rPr>
        <w:t>I.</w:t>
      </w:r>
      <w:r w:rsidRPr="005A36C1">
        <w:rPr>
          <w:rFonts w:cs="Arial"/>
          <w:b/>
          <w:szCs w:val="22"/>
        </w:rPr>
        <w:tab/>
        <w:t>Zum Sachverhalt: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5A36C1">
        <w:rPr>
          <w:rFonts w:cs="Arial"/>
          <w:i/>
          <w:sz w:val="18"/>
          <w:szCs w:val="18"/>
        </w:rPr>
        <w:t>[Kurze Darstellung des Sachverhalts, soweit dieser in Bezug auf die vorgebrachten Beschwerdebehauptungen erforderlich ist; allenfalls genügt - etwa wenn der Sachverhalt von der Beschwerdeführerin/dem Beschwerdeführer nicht substanziell bestritten wird - Verweis auf den angefochtenen Bescheid und die Aktenlage</w:t>
      </w:r>
      <w:r>
        <w:rPr>
          <w:rFonts w:cs="Arial"/>
          <w:i/>
          <w:sz w:val="18"/>
          <w:szCs w:val="18"/>
        </w:rPr>
        <w:t xml:space="preserve">; </w:t>
      </w:r>
      <w:proofErr w:type="spellStart"/>
      <w:r>
        <w:rPr>
          <w:rFonts w:cs="Arial"/>
          <w:i/>
          <w:sz w:val="18"/>
          <w:szCs w:val="18"/>
        </w:rPr>
        <w:t>zB</w:t>
      </w:r>
      <w:proofErr w:type="spellEnd"/>
      <w:r w:rsidRPr="005A36C1">
        <w:rPr>
          <w:rFonts w:cs="Arial"/>
          <w:i/>
          <w:sz w:val="18"/>
          <w:szCs w:val="18"/>
        </w:rPr>
        <w:t>:]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5A36C1">
        <w:rPr>
          <w:rFonts w:cs="Arial"/>
          <w:szCs w:val="22"/>
        </w:rPr>
        <w:t xml:space="preserve">"Um Wiederholungen zu vermeiden, </w:t>
      </w:r>
      <w:r>
        <w:rPr>
          <w:rFonts w:cs="Arial"/>
          <w:szCs w:val="22"/>
        </w:rPr>
        <w:t>verweisen wir</w:t>
      </w:r>
      <w:r w:rsidRPr="005A36C1">
        <w:rPr>
          <w:rFonts w:cs="Arial"/>
          <w:szCs w:val="22"/>
        </w:rPr>
        <w:t xml:space="preserve"> auf die Aktenlage und die Begründung des angefochtenen Bescheids. Der Sachverhalt wird im Übrigen auch von der Beschwerdefüh</w:t>
      </w:r>
      <w:r>
        <w:rPr>
          <w:rFonts w:cs="Arial"/>
          <w:szCs w:val="22"/>
        </w:rPr>
        <w:t>rerin/</w:t>
      </w:r>
      <w:r w:rsidRPr="005523F7">
        <w:rPr>
          <w:rFonts w:cs="Arial"/>
          <w:szCs w:val="22"/>
        </w:rPr>
        <w:t>vom Beschwerdeführer nicht substanziell bestritten."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FE1579" w:rsidRPr="005523F7" w:rsidRDefault="00FE1579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b/>
          <w:szCs w:val="22"/>
        </w:rPr>
      </w:pPr>
      <w:r w:rsidRPr="005523F7">
        <w:rPr>
          <w:rFonts w:cs="Arial"/>
          <w:b/>
          <w:szCs w:val="22"/>
        </w:rPr>
        <w:t>II.</w:t>
      </w:r>
      <w:r w:rsidRPr="005523F7">
        <w:rPr>
          <w:rFonts w:cs="Arial"/>
          <w:b/>
          <w:szCs w:val="22"/>
        </w:rPr>
        <w:tab/>
        <w:t>Zur behaupteten Rechtswidrig</w:t>
      </w:r>
      <w:r>
        <w:rPr>
          <w:rFonts w:cs="Arial"/>
          <w:b/>
          <w:szCs w:val="22"/>
        </w:rPr>
        <w:t>keit des angefochtenen Bescheid</w:t>
      </w:r>
      <w:r w:rsidRPr="005523F7">
        <w:rPr>
          <w:rFonts w:cs="Arial"/>
          <w:b/>
          <w:szCs w:val="22"/>
        </w:rPr>
        <w:t>s: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AD7327">
        <w:rPr>
          <w:rFonts w:cs="Arial"/>
          <w:i/>
          <w:sz w:val="18"/>
          <w:szCs w:val="18"/>
        </w:rPr>
        <w:t>[Darlegung der Rechtmäßigkeit des Behördenhandelns, soweit dies in Bezug auf die Beschwerdebehauptungen erforderlich ist und sich nicht bereits aus den Ausführungen im angefochtenen Bescheid ergibt; zusätzlich</w:t>
      </w:r>
      <w:r>
        <w:rPr>
          <w:rFonts w:cs="Arial"/>
          <w:i/>
          <w:sz w:val="18"/>
          <w:szCs w:val="18"/>
        </w:rPr>
        <w:t>e</w:t>
      </w:r>
      <w:r w:rsidRPr="00AD7327">
        <w:rPr>
          <w:rFonts w:cs="Arial"/>
          <w:i/>
          <w:sz w:val="18"/>
          <w:szCs w:val="18"/>
        </w:rPr>
        <w:t xml:space="preserve"> Argumente zur Entkräftung der behaupteten Rechtswidrigkeiten; </w:t>
      </w:r>
      <w:proofErr w:type="spellStart"/>
      <w:r w:rsidRPr="00AD7327">
        <w:rPr>
          <w:rFonts w:cs="Arial"/>
          <w:i/>
          <w:sz w:val="18"/>
          <w:szCs w:val="18"/>
        </w:rPr>
        <w:t>zB</w:t>
      </w:r>
      <w:proofErr w:type="spellEnd"/>
      <w:r w:rsidRPr="00AD7327">
        <w:rPr>
          <w:rFonts w:cs="Arial"/>
          <w:i/>
          <w:sz w:val="18"/>
          <w:szCs w:val="18"/>
        </w:rPr>
        <w:t>:]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"</w:t>
      </w:r>
      <w:r w:rsidRPr="005523F7">
        <w:rPr>
          <w:rFonts w:cs="Arial"/>
          <w:szCs w:val="22"/>
        </w:rPr>
        <w:t xml:space="preserve">Auch dazu </w:t>
      </w:r>
      <w:r>
        <w:rPr>
          <w:rFonts w:cs="Arial"/>
          <w:szCs w:val="22"/>
        </w:rPr>
        <w:t>verweisen wir</w:t>
      </w:r>
      <w:r w:rsidRPr="005523F7">
        <w:rPr>
          <w:rFonts w:cs="Arial"/>
          <w:szCs w:val="22"/>
        </w:rPr>
        <w:t xml:space="preserve"> einleitend auf die Begründung des angefochtenen Bescheids und </w:t>
      </w:r>
      <w:r>
        <w:rPr>
          <w:rFonts w:cs="Arial"/>
          <w:szCs w:val="22"/>
        </w:rPr>
        <w:t xml:space="preserve">bemerken </w:t>
      </w:r>
      <w:r w:rsidRPr="005523F7">
        <w:rPr>
          <w:rFonts w:cs="Arial"/>
          <w:szCs w:val="22"/>
        </w:rPr>
        <w:t xml:space="preserve">lediglich ergänzend dazu im Einzelnen zu den Ausführungen in der Beschwerde </w:t>
      </w:r>
      <w:r>
        <w:rPr>
          <w:rFonts w:cs="Arial"/>
          <w:szCs w:val="22"/>
        </w:rPr>
        <w:t>Folgendes</w:t>
      </w:r>
      <w:r w:rsidRPr="005523F7">
        <w:rPr>
          <w:rFonts w:cs="Arial"/>
          <w:szCs w:val="22"/>
        </w:rPr>
        <w:t>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523F7" w:rsidRDefault="003A686C" w:rsidP="003A686C">
      <w:pPr>
        <w:spacing w:line="312" w:lineRule="auto"/>
        <w:ind w:left="1134" w:hanging="567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>1.</w:t>
      </w:r>
      <w:r>
        <w:rPr>
          <w:rFonts w:cs="Arial"/>
          <w:szCs w:val="22"/>
          <w:u w:val="single"/>
        </w:rPr>
        <w:tab/>
      </w:r>
      <w:r w:rsidRPr="005523F7">
        <w:rPr>
          <w:rFonts w:cs="Arial"/>
          <w:szCs w:val="22"/>
          <w:u w:val="single"/>
        </w:rPr>
        <w:t>Zur behaupteten Verletzung des Rechts auf Parteiengehör:</w:t>
      </w:r>
    </w:p>
    <w:p w:rsidR="003A686C" w:rsidRPr="005523F7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567"/>
        <w:rPr>
          <w:rFonts w:ascii="Arial" w:hAnsi="Arial" w:cs="Arial"/>
          <w:sz w:val="22"/>
          <w:szCs w:val="22"/>
          <w:lang w:val="de-AT"/>
        </w:rPr>
      </w:pPr>
      <w:r w:rsidRPr="005523F7">
        <w:rPr>
          <w:rFonts w:ascii="Arial" w:hAnsi="Arial" w:cs="Arial"/>
          <w:sz w:val="22"/>
          <w:szCs w:val="22"/>
          <w:lang w:val="de-AT"/>
        </w:rPr>
        <w:t>Zur behaupteten Verletzung des Rechts auf Parteiengehör ist festzuhalten, dass [...]</w:t>
      </w:r>
      <w:r>
        <w:rPr>
          <w:rFonts w:ascii="Arial" w:hAnsi="Arial" w:cs="Arial"/>
          <w:sz w:val="22"/>
          <w:szCs w:val="22"/>
          <w:lang w:val="de-AT"/>
        </w:rPr>
        <w:t>.</w:t>
      </w:r>
    </w:p>
    <w:p w:rsidR="003A686C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567"/>
        <w:rPr>
          <w:rFonts w:ascii="Arial" w:hAnsi="Arial" w:cs="Arial"/>
          <w:sz w:val="22"/>
          <w:szCs w:val="22"/>
          <w:lang w:val="de-AT"/>
        </w:rPr>
      </w:pPr>
    </w:p>
    <w:p w:rsidR="003A686C" w:rsidRPr="005523F7" w:rsidRDefault="003A686C" w:rsidP="003A686C">
      <w:pPr>
        <w:pStyle w:val="Textkrper-Zeileneinzug"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left" w:pos="1134"/>
        </w:tabs>
        <w:spacing w:line="312" w:lineRule="auto"/>
        <w:ind w:left="1134" w:hanging="567"/>
        <w:rPr>
          <w:rFonts w:ascii="Arial" w:hAnsi="Arial" w:cs="Arial"/>
          <w:sz w:val="22"/>
          <w:szCs w:val="22"/>
          <w:lang w:val="de-AT"/>
        </w:rPr>
      </w:pPr>
      <w:r w:rsidRPr="00613364">
        <w:rPr>
          <w:rFonts w:ascii="Arial" w:hAnsi="Arial" w:cs="Arial"/>
          <w:sz w:val="22"/>
          <w:szCs w:val="22"/>
          <w:u w:val="single"/>
          <w:lang w:val="de-AT"/>
        </w:rPr>
        <w:t>2.</w:t>
      </w:r>
      <w:r w:rsidRPr="00613364">
        <w:rPr>
          <w:rFonts w:ascii="Arial" w:hAnsi="Arial" w:cs="Arial"/>
          <w:sz w:val="22"/>
          <w:szCs w:val="22"/>
          <w:u w:val="single"/>
          <w:lang w:val="de-AT"/>
        </w:rPr>
        <w:tab/>
        <w:t>[…]</w:t>
      </w:r>
      <w:r>
        <w:rPr>
          <w:rFonts w:ascii="Arial" w:hAnsi="Arial" w:cs="Arial"/>
          <w:sz w:val="22"/>
          <w:szCs w:val="22"/>
          <w:lang w:val="de-AT"/>
        </w:rPr>
        <w:t>"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430856" w:rsidRDefault="003A686C" w:rsidP="003A686C">
      <w:pPr>
        <w:spacing w:line="312" w:lineRule="auto"/>
        <w:ind w:left="567" w:hanging="567"/>
        <w:jc w:val="both"/>
        <w:rPr>
          <w:rFonts w:cs="Arial"/>
          <w:b/>
          <w:szCs w:val="22"/>
        </w:rPr>
      </w:pPr>
      <w:r w:rsidRPr="00430856">
        <w:rPr>
          <w:rFonts w:cs="Arial"/>
          <w:b/>
          <w:szCs w:val="22"/>
        </w:rPr>
        <w:t>III.</w:t>
      </w:r>
      <w:r w:rsidRPr="00430856">
        <w:rPr>
          <w:rFonts w:cs="Arial"/>
          <w:b/>
          <w:szCs w:val="22"/>
        </w:rPr>
        <w:tab/>
        <w:t>Sonstiges</w:t>
      </w:r>
      <w:r>
        <w:rPr>
          <w:rFonts w:cs="Arial"/>
          <w:b/>
          <w:szCs w:val="22"/>
        </w:rPr>
        <w:t>:</w:t>
      </w:r>
    </w:p>
    <w:p w:rsidR="003A686C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430856" w:rsidRDefault="003A686C" w:rsidP="003A686C">
      <w:pPr>
        <w:shd w:val="clear" w:color="auto" w:fill="D9D9D9" w:themeFill="background1" w:themeFillShade="D9"/>
        <w:jc w:val="both"/>
        <w:rPr>
          <w:rFonts w:cs="Arial"/>
          <w:i/>
          <w:sz w:val="18"/>
          <w:szCs w:val="18"/>
        </w:rPr>
      </w:pPr>
      <w:r w:rsidRPr="00430856">
        <w:rPr>
          <w:rFonts w:cs="Arial"/>
          <w:i/>
          <w:sz w:val="18"/>
          <w:szCs w:val="18"/>
        </w:rPr>
        <w:t>[</w:t>
      </w:r>
      <w:r>
        <w:rPr>
          <w:rFonts w:cs="Arial"/>
          <w:i/>
          <w:sz w:val="18"/>
          <w:szCs w:val="18"/>
        </w:rPr>
        <w:t xml:space="preserve">Mitteilung </w:t>
      </w:r>
      <w:r w:rsidRPr="00430856">
        <w:rPr>
          <w:rFonts w:cs="Arial"/>
          <w:i/>
          <w:sz w:val="18"/>
          <w:szCs w:val="18"/>
        </w:rPr>
        <w:t>sonstige</w:t>
      </w:r>
      <w:r>
        <w:rPr>
          <w:rFonts w:cs="Arial"/>
          <w:i/>
          <w:sz w:val="18"/>
          <w:szCs w:val="18"/>
        </w:rPr>
        <w:t>r</w:t>
      </w:r>
      <w:r w:rsidRPr="00430856">
        <w:rPr>
          <w:rFonts w:cs="Arial"/>
          <w:i/>
          <w:sz w:val="18"/>
          <w:szCs w:val="18"/>
        </w:rPr>
        <w:t xml:space="preserve"> Hinweise, die für das </w:t>
      </w:r>
      <w:r>
        <w:rPr>
          <w:rFonts w:cs="Arial"/>
          <w:i/>
          <w:sz w:val="18"/>
          <w:szCs w:val="18"/>
        </w:rPr>
        <w:t xml:space="preserve">Verfahren vor dem </w:t>
      </w:r>
      <w:r w:rsidRPr="00430856">
        <w:rPr>
          <w:rFonts w:cs="Arial"/>
          <w:i/>
          <w:sz w:val="18"/>
          <w:szCs w:val="18"/>
        </w:rPr>
        <w:t xml:space="preserve">Verwaltungsgericht von Relevanz </w:t>
      </w:r>
      <w:r>
        <w:rPr>
          <w:rFonts w:cs="Arial"/>
          <w:i/>
          <w:sz w:val="18"/>
          <w:szCs w:val="18"/>
        </w:rPr>
        <w:t>sein können</w:t>
      </w:r>
      <w:r w:rsidRPr="00430856">
        <w:rPr>
          <w:rFonts w:cs="Arial"/>
          <w:i/>
          <w:sz w:val="18"/>
          <w:szCs w:val="18"/>
        </w:rPr>
        <w:t xml:space="preserve"> (besondere Brisanz des Falls, Massenverfahren, Leitentscheidung etc.);</w:t>
      </w:r>
      <w:r>
        <w:rPr>
          <w:rFonts w:cs="Arial"/>
          <w:i/>
          <w:sz w:val="18"/>
          <w:szCs w:val="18"/>
        </w:rPr>
        <w:t xml:space="preserve"> sind im Einzelfall darüber hinaus direkte Kontaktaufnahmen mit dem </w:t>
      </w:r>
      <w:proofErr w:type="spellStart"/>
      <w:r>
        <w:rPr>
          <w:rFonts w:cs="Arial"/>
          <w:i/>
          <w:sz w:val="18"/>
          <w:szCs w:val="18"/>
        </w:rPr>
        <w:t>LVwG</w:t>
      </w:r>
      <w:proofErr w:type="spellEnd"/>
      <w:r>
        <w:rPr>
          <w:rFonts w:cs="Arial"/>
          <w:i/>
          <w:sz w:val="18"/>
          <w:szCs w:val="18"/>
        </w:rPr>
        <w:t xml:space="preserve"> erforderlich, sollen sich Behörden an den dafür zuständigen Vizepräsidenten und nicht unmittelbar an die Richterinnen und Richter wenden;</w:t>
      </w:r>
      <w:r w:rsidRPr="00430856">
        <w:rPr>
          <w:rFonts w:cs="Arial"/>
          <w:i/>
          <w:sz w:val="18"/>
          <w:szCs w:val="18"/>
        </w:rPr>
        <w:t xml:space="preserve"> </w:t>
      </w:r>
      <w:proofErr w:type="spellStart"/>
      <w:r w:rsidRPr="00430856">
        <w:rPr>
          <w:rFonts w:cs="Arial"/>
          <w:i/>
          <w:sz w:val="18"/>
          <w:szCs w:val="18"/>
        </w:rPr>
        <w:t>zB</w:t>
      </w:r>
      <w:proofErr w:type="spellEnd"/>
      <w:r w:rsidRPr="00430856">
        <w:rPr>
          <w:rFonts w:cs="Arial"/>
          <w:i/>
          <w:sz w:val="18"/>
          <w:szCs w:val="18"/>
        </w:rPr>
        <w:t>:]</w:t>
      </w:r>
    </w:p>
    <w:p w:rsidR="003A686C" w:rsidRPr="00430856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  <w:r w:rsidRPr="00D34227">
        <w:rPr>
          <w:rFonts w:cs="Arial"/>
          <w:szCs w:val="22"/>
        </w:rPr>
        <w:t>"</w:t>
      </w:r>
      <w:r w:rsidRPr="003501C6">
        <w:rPr>
          <w:rFonts w:cs="Arial"/>
          <w:szCs w:val="22"/>
        </w:rPr>
        <w:t xml:space="preserve">Im Übrigen weisen wir darauf hin, dass </w:t>
      </w:r>
      <w:r>
        <w:rPr>
          <w:rFonts w:cs="Arial"/>
          <w:szCs w:val="22"/>
        </w:rPr>
        <w:t>bei der belangten Behörde</w:t>
      </w:r>
      <w:r w:rsidRPr="003501C6">
        <w:rPr>
          <w:rFonts w:cs="Arial"/>
          <w:szCs w:val="22"/>
        </w:rPr>
        <w:t xml:space="preserve"> noch zahlreiche gleichgelagerte Verfahren anhängig sind und eine möglichst zeitnahe (Leit-)Entscheidung des Verwaltungsgerichts wesentlich dazu beitragen</w:t>
      </w:r>
      <w:r>
        <w:rPr>
          <w:rFonts w:cs="Arial"/>
          <w:szCs w:val="22"/>
        </w:rPr>
        <w:t xml:space="preserve"> würde, diese Verfahren im Sinn</w:t>
      </w:r>
      <w:r w:rsidRPr="003501C6">
        <w:rPr>
          <w:rFonts w:cs="Arial"/>
          <w:szCs w:val="22"/>
        </w:rPr>
        <w:t xml:space="preserve"> der Verfahrensökonomie </w:t>
      </w:r>
      <w:r>
        <w:rPr>
          <w:rFonts w:cs="Arial"/>
          <w:szCs w:val="22"/>
        </w:rPr>
        <w:t xml:space="preserve">rasch und abschließend - </w:t>
      </w:r>
      <w:proofErr w:type="spellStart"/>
      <w:r>
        <w:rPr>
          <w:rFonts w:cs="Arial"/>
          <w:szCs w:val="22"/>
        </w:rPr>
        <w:t>d</w:t>
      </w:r>
      <w:r w:rsidRPr="003501C6">
        <w:rPr>
          <w:rFonts w:cs="Arial"/>
          <w:szCs w:val="22"/>
        </w:rPr>
        <w:t>h</w:t>
      </w:r>
      <w:proofErr w:type="spellEnd"/>
      <w:r w:rsidRPr="003501C6">
        <w:rPr>
          <w:rFonts w:cs="Arial"/>
          <w:szCs w:val="22"/>
        </w:rPr>
        <w:t>. ohne ein weiteres Rechtsmittelverfahren - zu erledigen.</w:t>
      </w:r>
    </w:p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9247CF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9247CF" w:rsidRDefault="003A686C" w:rsidP="003A686C">
      <w:pPr>
        <w:keepNext/>
        <w:spacing w:line="312" w:lineRule="auto"/>
        <w:ind w:left="567" w:hanging="567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IV</w:t>
      </w:r>
      <w:r w:rsidRPr="009247CF">
        <w:rPr>
          <w:rFonts w:cs="Arial"/>
          <w:b/>
          <w:szCs w:val="22"/>
        </w:rPr>
        <w:t>.</w:t>
      </w:r>
      <w:r w:rsidRPr="009247CF">
        <w:rPr>
          <w:rFonts w:cs="Arial"/>
          <w:b/>
          <w:szCs w:val="22"/>
        </w:rPr>
        <w:tab/>
        <w:t>Anträge:</w:t>
      </w:r>
    </w:p>
    <w:p w:rsidR="003A686C" w:rsidRPr="009247CF" w:rsidRDefault="003A686C" w:rsidP="003A686C">
      <w:pPr>
        <w:keepNext/>
        <w:spacing w:line="312" w:lineRule="auto"/>
        <w:jc w:val="both"/>
        <w:rPr>
          <w:rFonts w:cs="Arial"/>
          <w:b/>
          <w:szCs w:val="22"/>
        </w:rPr>
      </w:pPr>
    </w:p>
    <w:p w:rsidR="003A686C" w:rsidRPr="009247CF" w:rsidRDefault="003A686C" w:rsidP="003A686C">
      <w:pPr>
        <w:pStyle w:val="Textkrper-Zeileneinzug"/>
        <w:keepNext/>
        <w:tabs>
          <w:tab w:val="clear" w:pos="0"/>
          <w:tab w:val="clear" w:pos="373"/>
          <w:tab w:val="clear" w:pos="657"/>
          <w:tab w:val="clear" w:pos="9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</w:tabs>
        <w:spacing w:line="312" w:lineRule="auto"/>
        <w:ind w:left="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Aus diesen Gründen</w:t>
      </w:r>
      <w:r w:rsidRPr="00972CE7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stellen wir </w:t>
      </w:r>
      <w:r w:rsidRPr="00972CE7">
        <w:rPr>
          <w:rFonts w:ascii="Arial" w:hAnsi="Arial" w:cs="Arial"/>
          <w:sz w:val="22"/>
          <w:szCs w:val="22"/>
          <w:lang w:val="de-AT"/>
        </w:rPr>
        <w:t>daher die</w:t>
      </w:r>
    </w:p>
    <w:p w:rsidR="003A686C" w:rsidRPr="009247CF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9247CF" w:rsidRDefault="003A686C" w:rsidP="003A686C">
      <w:pPr>
        <w:spacing w:line="312" w:lineRule="auto"/>
        <w:jc w:val="center"/>
        <w:rPr>
          <w:rFonts w:cs="Arial"/>
          <w:szCs w:val="22"/>
          <w:u w:val="single"/>
        </w:rPr>
      </w:pPr>
      <w:r w:rsidRPr="009247CF">
        <w:rPr>
          <w:rFonts w:cs="Arial"/>
          <w:szCs w:val="22"/>
          <w:u w:val="single"/>
        </w:rPr>
        <w:t>Anträge,</w:t>
      </w:r>
    </w:p>
    <w:p w:rsidR="003A686C" w:rsidRPr="009247CF" w:rsidRDefault="003A686C" w:rsidP="003A686C">
      <w:pPr>
        <w:spacing w:line="312" w:lineRule="auto"/>
        <w:jc w:val="both"/>
        <w:rPr>
          <w:rFonts w:cs="Arial"/>
          <w:b/>
          <w:szCs w:val="22"/>
        </w:rPr>
      </w:pP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  <w:r w:rsidRPr="009247CF">
        <w:rPr>
          <w:rFonts w:cs="Arial"/>
          <w:szCs w:val="22"/>
        </w:rPr>
        <w:t>das</w:t>
      </w:r>
      <w:r>
        <w:rPr>
          <w:rFonts w:cs="Arial"/>
          <w:szCs w:val="22"/>
        </w:rPr>
        <w:t xml:space="preserve"> Landesverwaltungsgericht OÖ</w:t>
      </w:r>
      <w:r w:rsidRPr="005C342C">
        <w:rPr>
          <w:rFonts w:cs="Arial"/>
          <w:szCs w:val="22"/>
        </w:rPr>
        <w:t xml:space="preserve"> möge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>gemäß § 2</w:t>
      </w:r>
      <w:r w:rsidR="006B4C26">
        <w:rPr>
          <w:rFonts w:cs="Arial"/>
          <w:szCs w:val="22"/>
        </w:rPr>
        <w:t>78</w:t>
      </w:r>
      <w:r w:rsidRPr="005C342C">
        <w:rPr>
          <w:rFonts w:cs="Arial"/>
          <w:szCs w:val="22"/>
        </w:rPr>
        <w:t xml:space="preserve"> Abs</w:t>
      </w:r>
      <w:r>
        <w:rPr>
          <w:rFonts w:cs="Arial"/>
          <w:szCs w:val="22"/>
        </w:rPr>
        <w:t>.</w:t>
      </w:r>
      <w:r w:rsidRPr="005C342C">
        <w:rPr>
          <w:rFonts w:cs="Arial"/>
          <w:szCs w:val="22"/>
        </w:rPr>
        <w:t xml:space="preserve"> 1</w:t>
      </w:r>
      <w:r w:rsidR="006B4C26">
        <w:rPr>
          <w:rFonts w:cs="Arial"/>
          <w:szCs w:val="22"/>
        </w:rPr>
        <w:t xml:space="preserve"> </w:t>
      </w:r>
      <w:proofErr w:type="spellStart"/>
      <w:r w:rsidR="006B4C26">
        <w:rPr>
          <w:rFonts w:cs="Arial"/>
          <w:szCs w:val="22"/>
        </w:rPr>
        <w:t>lit</w:t>
      </w:r>
      <w:proofErr w:type="spellEnd"/>
      <w:r w:rsidR="006B4C26">
        <w:rPr>
          <w:rFonts w:cs="Arial"/>
          <w:szCs w:val="22"/>
        </w:rPr>
        <w:t>. a</w:t>
      </w:r>
      <w:r w:rsidRPr="005C342C">
        <w:rPr>
          <w:rFonts w:cs="Arial"/>
          <w:szCs w:val="22"/>
        </w:rPr>
        <w:t xml:space="preserve"> </w:t>
      </w:r>
      <w:r w:rsidR="006B4C26">
        <w:rPr>
          <w:rFonts w:cs="Arial"/>
          <w:szCs w:val="22"/>
        </w:rPr>
        <w:t>BAO</w:t>
      </w:r>
      <w:r w:rsidRPr="005C342C">
        <w:rPr>
          <w:rFonts w:cs="Arial"/>
          <w:szCs w:val="22"/>
        </w:rPr>
        <w:t xml:space="preserve"> die Beschwerde als unzulässig zurückweisen</w:t>
      </w:r>
      <w:r>
        <w:rPr>
          <w:rFonts w:cs="Arial"/>
          <w:szCs w:val="22"/>
        </w:rPr>
        <w:t>;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626D3">
        <w:rPr>
          <w:rFonts w:cs="Arial"/>
          <w:i/>
          <w:szCs w:val="22"/>
        </w:rPr>
        <w:t>[oder]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tab/>
        <w:t>-</w:t>
      </w:r>
      <w:r>
        <w:rPr>
          <w:rFonts w:cs="Arial"/>
          <w:i/>
          <w:szCs w:val="22"/>
        </w:rPr>
        <w:tab/>
      </w:r>
      <w:r w:rsidRPr="005C342C">
        <w:rPr>
          <w:rFonts w:cs="Arial"/>
          <w:szCs w:val="22"/>
        </w:rPr>
        <w:t xml:space="preserve">gemäß </w:t>
      </w:r>
      <w:r w:rsidRPr="005C342C">
        <w:t>§ 2</w:t>
      </w:r>
      <w:r w:rsidR="006B4C26">
        <w:t>79</w:t>
      </w:r>
      <w:r w:rsidRPr="005C342C">
        <w:t xml:space="preserve"> Abs</w:t>
      </w:r>
      <w:r>
        <w:t>.</w:t>
      </w:r>
      <w:r w:rsidRPr="005C342C">
        <w:t xml:space="preserve"> </w:t>
      </w:r>
      <w:r w:rsidR="006B4C26">
        <w:t>1</w:t>
      </w:r>
      <w:r w:rsidR="0040336F">
        <w:t xml:space="preserve"> BAO </w:t>
      </w:r>
      <w:r w:rsidRPr="005C342C">
        <w:rPr>
          <w:rFonts w:cs="Arial"/>
          <w:szCs w:val="22"/>
        </w:rPr>
        <w:t>die Beschwerde als unbegründet abweisen;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 xml:space="preserve">in </w:t>
      </w:r>
      <w:proofErr w:type="spellStart"/>
      <w:r w:rsidRPr="005C342C">
        <w:rPr>
          <w:rFonts w:cs="Arial"/>
          <w:szCs w:val="22"/>
        </w:rPr>
        <w:t>eventu</w:t>
      </w:r>
      <w:proofErr w:type="spellEnd"/>
      <w:r w:rsidRPr="005C342C">
        <w:rPr>
          <w:rFonts w:cs="Arial"/>
          <w:szCs w:val="22"/>
        </w:rPr>
        <w:t>: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Pr="005C342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>
        <w:rPr>
          <w:rFonts w:cs="Arial"/>
          <w:szCs w:val="22"/>
        </w:rPr>
        <w:tab/>
      </w:r>
      <w:r w:rsidRPr="005C342C">
        <w:rPr>
          <w:rFonts w:cs="Arial"/>
          <w:szCs w:val="22"/>
        </w:rPr>
        <w:t xml:space="preserve">gemäß § </w:t>
      </w:r>
      <w:r w:rsidR="006B4C26">
        <w:rPr>
          <w:rFonts w:cs="Arial"/>
          <w:szCs w:val="22"/>
        </w:rPr>
        <w:t xml:space="preserve">278 Abs. 1 </w:t>
      </w:r>
      <w:proofErr w:type="spellStart"/>
      <w:r w:rsidR="006B4C26">
        <w:rPr>
          <w:rFonts w:cs="Arial"/>
          <w:szCs w:val="22"/>
        </w:rPr>
        <w:t>lit</w:t>
      </w:r>
      <w:proofErr w:type="spellEnd"/>
      <w:r w:rsidR="006B4C26">
        <w:rPr>
          <w:rFonts w:cs="Arial"/>
          <w:szCs w:val="22"/>
        </w:rPr>
        <w:t>. b BAO</w:t>
      </w:r>
      <w:r w:rsidRPr="005C342C">
        <w:rPr>
          <w:rFonts w:cs="Arial"/>
          <w:szCs w:val="22"/>
        </w:rPr>
        <w:t xml:space="preserve"> den angefochtenen Bescheid mit Beschluss aufheben und die Angelegenheit zur Erlassung e</w:t>
      </w:r>
      <w:r>
        <w:rPr>
          <w:rFonts w:cs="Arial"/>
          <w:szCs w:val="22"/>
        </w:rPr>
        <w:t>ines neuen Bescheids an die</w:t>
      </w:r>
      <w:r w:rsidRPr="005C342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belangte Behörde</w:t>
      </w:r>
      <w:r w:rsidRPr="005C342C">
        <w:rPr>
          <w:rFonts w:cs="Arial"/>
          <w:szCs w:val="22"/>
        </w:rPr>
        <w:t xml:space="preserve"> zurückverweisen.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C342C" w:rsidRDefault="003A686C" w:rsidP="003A686C">
      <w:pPr>
        <w:spacing w:line="312" w:lineRule="auto"/>
        <w:jc w:val="both"/>
      </w:pPr>
      <w:r w:rsidRPr="005C342C">
        <w:t>Auf die Durchführung einer mündlich</w:t>
      </w:r>
      <w:r>
        <w:t xml:space="preserve">en Verhandlung wird verzichtet. </w:t>
      </w:r>
      <w:r w:rsidRPr="005C342C">
        <w:t>[</w:t>
      </w:r>
      <w:r>
        <w:rPr>
          <w:i/>
        </w:rPr>
        <w:t>Oder</w:t>
      </w:r>
      <w:r w:rsidRPr="005C342C">
        <w:t>: Die Durchführung einer mündlichen Verhandlung wird beantragt.]</w:t>
      </w:r>
    </w:p>
    <w:p w:rsidR="003A686C" w:rsidRPr="005C342C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Default="003A686C" w:rsidP="003A686C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Die Einvernahme von ................................. als Zeugin/Zeuge wird beantragt.</w:t>
      </w:r>
    </w:p>
    <w:p w:rsidR="003A686C" w:rsidRPr="005A36C1" w:rsidRDefault="003A686C" w:rsidP="003A686C">
      <w:pPr>
        <w:spacing w:line="312" w:lineRule="auto"/>
        <w:jc w:val="both"/>
        <w:rPr>
          <w:rFonts w:cs="Arial"/>
          <w:szCs w:val="22"/>
        </w:rPr>
      </w:pPr>
    </w:p>
    <w:p w:rsidR="003A686C" w:rsidRPr="005A36C1" w:rsidRDefault="003A686C" w:rsidP="003A686C">
      <w:pPr>
        <w:jc w:val="both"/>
      </w:pPr>
      <w:r>
        <w:t>(</w:t>
      </w:r>
      <w:r w:rsidRPr="005A36C1">
        <w:rPr>
          <w:i/>
        </w:rPr>
        <w:t>Ggf</w:t>
      </w:r>
      <w:r>
        <w:rPr>
          <w:i/>
        </w:rPr>
        <w:t>.</w:t>
      </w:r>
      <w:r w:rsidRPr="005A36C1">
        <w:rPr>
          <w:i/>
        </w:rPr>
        <w:t>:</w:t>
      </w:r>
      <w:r w:rsidRPr="005A36C1">
        <w:t xml:space="preserve"> </w:t>
      </w:r>
      <w:proofErr w:type="spellStart"/>
      <w:r w:rsidRPr="005A36C1">
        <w:t>Weiters</w:t>
      </w:r>
      <w:proofErr w:type="spellEnd"/>
      <w:r w:rsidRPr="005A36C1">
        <w:t xml:space="preserve"> ergehen die</w:t>
      </w:r>
    </w:p>
    <w:p w:rsidR="003A686C" w:rsidRPr="005A36C1" w:rsidRDefault="003A686C" w:rsidP="003A686C">
      <w:pPr>
        <w:jc w:val="both"/>
      </w:pPr>
    </w:p>
    <w:p w:rsidR="003A686C" w:rsidRPr="005A36C1" w:rsidRDefault="003A686C" w:rsidP="003A686C">
      <w:pPr>
        <w:jc w:val="center"/>
        <w:rPr>
          <w:u w:val="single"/>
        </w:rPr>
      </w:pPr>
      <w:r w:rsidRPr="005A36C1">
        <w:rPr>
          <w:u w:val="single"/>
        </w:rPr>
        <w:t>Anregungen,</w:t>
      </w:r>
    </w:p>
    <w:p w:rsidR="003A686C" w:rsidRPr="005A36C1" w:rsidRDefault="003A686C" w:rsidP="003A686C">
      <w:pPr>
        <w:jc w:val="center"/>
      </w:pPr>
    </w:p>
    <w:p w:rsidR="003A686C" w:rsidRPr="005A36C1" w:rsidRDefault="003A686C" w:rsidP="003A686C">
      <w:r w:rsidRPr="005A36C1">
        <w:t xml:space="preserve">das </w:t>
      </w:r>
      <w:r>
        <w:t>Landesverwaltungsgericht OÖ</w:t>
      </w:r>
      <w:r w:rsidRPr="005A36C1">
        <w:t xml:space="preserve"> möge</w:t>
      </w:r>
    </w:p>
    <w:p w:rsidR="003A686C" w:rsidRPr="005A36C1" w:rsidRDefault="003A686C" w:rsidP="003A686C"/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  <w:t>-</w:t>
      </w:r>
      <w:r>
        <w:rPr>
          <w:rFonts w:cs="Arial"/>
          <w:szCs w:val="22"/>
        </w:rPr>
        <w:tab/>
      </w:r>
      <w:r w:rsidRPr="005A36C1">
        <w:rPr>
          <w:rFonts w:cs="Arial"/>
          <w:szCs w:val="22"/>
        </w:rPr>
        <w:t xml:space="preserve">beim </w:t>
      </w:r>
      <w:proofErr w:type="spellStart"/>
      <w:r w:rsidRPr="005A36C1">
        <w:rPr>
          <w:rFonts w:cs="Arial"/>
          <w:szCs w:val="22"/>
        </w:rPr>
        <w:t>VfGH</w:t>
      </w:r>
      <w:proofErr w:type="spellEnd"/>
      <w:r w:rsidRPr="005A36C1">
        <w:rPr>
          <w:rFonts w:cs="Arial"/>
          <w:szCs w:val="22"/>
        </w:rPr>
        <w:t xml:space="preserve"> die Aufhebung der Verordnung/des Gesetzes </w:t>
      </w:r>
      <w:proofErr w:type="spellStart"/>
      <w:r w:rsidRPr="005A36C1">
        <w:rPr>
          <w:rFonts w:cs="Arial"/>
          <w:szCs w:val="22"/>
        </w:rPr>
        <w:t>bzw</w:t>
      </w:r>
      <w:proofErr w:type="spellEnd"/>
      <w:r w:rsidRPr="005A36C1">
        <w:rPr>
          <w:rFonts w:cs="Arial"/>
          <w:szCs w:val="22"/>
        </w:rPr>
        <w:t xml:space="preserve"> des § </w:t>
      </w:r>
      <w:r w:rsidRPr="0062626B">
        <w:rPr>
          <w:rFonts w:cs="Arial"/>
          <w:szCs w:val="22"/>
        </w:rPr>
        <w:t xml:space="preserve">................. </w:t>
      </w:r>
      <w:r w:rsidRPr="005A36C1">
        <w:rPr>
          <w:rFonts w:cs="Arial"/>
          <w:szCs w:val="22"/>
        </w:rPr>
        <w:t xml:space="preserve">der Verordnung/des Gesetzes vom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über</w:t>
      </w:r>
      <w:r>
        <w:rPr>
          <w:rFonts w:cs="Arial"/>
          <w:szCs w:val="22"/>
        </w:rPr>
        <w:t xml:space="preserve">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kundgemacht in</w:t>
      </w:r>
      <w:r>
        <w:rPr>
          <w:rFonts w:cs="Arial"/>
          <w:szCs w:val="22"/>
        </w:rPr>
        <w:t xml:space="preserve"> </w:t>
      </w:r>
      <w:r w:rsidRPr="0062626B">
        <w:rPr>
          <w:rFonts w:cs="Arial"/>
          <w:szCs w:val="22"/>
        </w:rPr>
        <w:t>.................</w:t>
      </w:r>
      <w:r>
        <w:rPr>
          <w:rFonts w:cs="Arial"/>
          <w:szCs w:val="22"/>
        </w:rPr>
        <w:t>,</w:t>
      </w:r>
      <w:r w:rsidRPr="0062626B">
        <w:rPr>
          <w:rFonts w:cs="Arial"/>
          <w:szCs w:val="22"/>
        </w:rPr>
        <w:t xml:space="preserve"> </w:t>
      </w:r>
      <w:r w:rsidRPr="005A36C1">
        <w:rPr>
          <w:rFonts w:cs="Arial"/>
          <w:szCs w:val="22"/>
        </w:rPr>
        <w:t>wegen Gesetzwidrigkeit/Verfassungswidrigkeit beantragen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A626D3">
        <w:rPr>
          <w:rFonts w:cs="Arial"/>
          <w:i/>
          <w:szCs w:val="22"/>
        </w:rPr>
        <w:t>[oder/und]</w:t>
      </w:r>
    </w:p>
    <w:p w:rsidR="003A686C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i/>
          <w:szCs w:val="22"/>
        </w:rPr>
      </w:pPr>
    </w:p>
    <w:p w:rsidR="003A686C" w:rsidRPr="005A36C1" w:rsidRDefault="003A686C" w:rsidP="003A686C">
      <w:pPr>
        <w:tabs>
          <w:tab w:val="left" w:pos="567"/>
          <w:tab w:val="left" w:pos="1134"/>
        </w:tabs>
        <w:spacing w:line="312" w:lineRule="auto"/>
        <w:ind w:left="1134" w:hanging="1134"/>
        <w:jc w:val="both"/>
        <w:rPr>
          <w:rFonts w:cs="Arial"/>
          <w:szCs w:val="22"/>
        </w:rPr>
      </w:pPr>
      <w:r>
        <w:rPr>
          <w:rFonts w:cs="Arial"/>
          <w:i/>
          <w:szCs w:val="22"/>
        </w:rPr>
        <w:tab/>
        <w:t>-</w:t>
      </w:r>
      <w:r>
        <w:rPr>
          <w:rFonts w:cs="Arial"/>
          <w:i/>
          <w:szCs w:val="22"/>
        </w:rPr>
        <w:tab/>
      </w:r>
      <w:r w:rsidRPr="005A36C1">
        <w:rPr>
          <w:rFonts w:cs="Arial"/>
          <w:szCs w:val="22"/>
        </w:rPr>
        <w:t>einen Antrag auf Vorabentscheidung gemäß Art</w:t>
      </w:r>
      <w:r>
        <w:rPr>
          <w:rFonts w:cs="Arial"/>
          <w:szCs w:val="22"/>
        </w:rPr>
        <w:t>. 267 AEUV zur Auslegung der [</w:t>
      </w:r>
      <w:r w:rsidRPr="005A36C1">
        <w:rPr>
          <w:rFonts w:cs="Arial"/>
          <w:szCs w:val="22"/>
        </w:rPr>
        <w:t>konkrete Norm des Unionsrechts</w:t>
      </w:r>
      <w:r>
        <w:rPr>
          <w:rFonts w:cs="Arial"/>
          <w:szCs w:val="22"/>
        </w:rPr>
        <w:t>]</w:t>
      </w:r>
      <w:r w:rsidRPr="005A36C1">
        <w:rPr>
          <w:rFonts w:cs="Arial"/>
          <w:szCs w:val="22"/>
        </w:rPr>
        <w:t xml:space="preserve"> an den Gerichtshof </w:t>
      </w:r>
      <w:r>
        <w:rPr>
          <w:rFonts w:cs="Arial"/>
          <w:szCs w:val="22"/>
        </w:rPr>
        <w:t>der Europäischen Union stellen.)</w:t>
      </w:r>
    </w:p>
    <w:p w:rsidR="003A686C" w:rsidRPr="0095350A" w:rsidRDefault="003A686C" w:rsidP="003A686C"/>
    <w:p w:rsidR="003A686C" w:rsidRPr="00A202D2" w:rsidRDefault="003A686C" w:rsidP="003A686C">
      <w:pPr>
        <w:spacing w:line="312" w:lineRule="auto"/>
        <w:jc w:val="both"/>
        <w:rPr>
          <w:rFonts w:cs="Arial"/>
          <w:szCs w:val="22"/>
          <w:highlight w:val="yellow"/>
        </w:rPr>
      </w:pPr>
    </w:p>
    <w:p w:rsidR="003A686C" w:rsidRPr="0007564F" w:rsidRDefault="003A686C" w:rsidP="003A686C">
      <w:pPr>
        <w:spacing w:line="312" w:lineRule="auto"/>
        <w:jc w:val="center"/>
        <w:rPr>
          <w:rFonts w:cs="Arial"/>
          <w:szCs w:val="22"/>
        </w:rPr>
      </w:pPr>
      <w:r w:rsidRPr="009247CF">
        <w:rPr>
          <w:rFonts w:cs="Arial"/>
          <w:szCs w:val="22"/>
        </w:rPr>
        <w:t>Für .........................................</w:t>
      </w:r>
    </w:p>
    <w:p w:rsidR="003A686C" w:rsidRDefault="003A686C" w:rsidP="003A686C">
      <w:pPr>
        <w:rPr>
          <w:rFonts w:cs="Arial"/>
          <w:b/>
          <w:caps/>
          <w:sz w:val="30"/>
          <w:szCs w:val="30"/>
        </w:rPr>
      </w:pPr>
      <w:r>
        <w:br w:type="page"/>
      </w:r>
    </w:p>
    <w:p w:rsidR="003A686C" w:rsidRDefault="003A686C" w:rsidP="003A686C">
      <w:pPr>
        <w:jc w:val="right"/>
        <w:rPr>
          <w:sz w:val="28"/>
        </w:rPr>
      </w:pPr>
      <w:r w:rsidRPr="00316E7C">
        <w:rPr>
          <w:sz w:val="28"/>
        </w:rPr>
        <w:lastRenderedPageBreak/>
        <w:t>[GZ]</w:t>
      </w:r>
    </w:p>
    <w:p w:rsidR="003A686C" w:rsidRPr="006010DB" w:rsidRDefault="003A686C" w:rsidP="003A686C">
      <w:pPr>
        <w:rPr>
          <w:b/>
          <w:sz w:val="28"/>
        </w:rPr>
      </w:pPr>
    </w:p>
    <w:p w:rsidR="003A686C" w:rsidRPr="006010DB" w:rsidRDefault="003A686C" w:rsidP="003A686C">
      <w:pPr>
        <w:jc w:val="center"/>
        <w:rPr>
          <w:b/>
          <w:sz w:val="36"/>
        </w:rPr>
      </w:pPr>
      <w:r w:rsidRPr="006010DB">
        <w:rPr>
          <w:b/>
          <w:sz w:val="36"/>
        </w:rPr>
        <w:t>A k t e n v e r z e i c h n i s</w:t>
      </w:r>
    </w:p>
    <w:p w:rsidR="003A686C" w:rsidRDefault="003A686C" w:rsidP="003A686C">
      <w:pPr>
        <w:rPr>
          <w:sz w:val="28"/>
        </w:rPr>
      </w:pP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2160"/>
        <w:gridCol w:w="3888"/>
        <w:gridCol w:w="1728"/>
        <w:gridCol w:w="2048"/>
      </w:tblGrid>
      <w:tr w:rsidR="003A686C" w:rsidTr="000E338B">
        <w:trPr>
          <w:cantSplit/>
          <w:jc w:val="center"/>
        </w:trPr>
        <w:tc>
          <w:tcPr>
            <w:tcW w:w="864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proofErr w:type="spellStart"/>
            <w:r w:rsidRPr="006010DB">
              <w:rPr>
                <w:b/>
                <w:sz w:val="28"/>
              </w:rPr>
              <w:t>ONr</w:t>
            </w:r>
            <w:proofErr w:type="spellEnd"/>
            <w:r w:rsidRPr="006010DB">
              <w:rPr>
                <w:b/>
                <w:sz w:val="28"/>
              </w:rPr>
              <w:t>.</w:t>
            </w:r>
          </w:p>
        </w:tc>
        <w:tc>
          <w:tcPr>
            <w:tcW w:w="2160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Quelle</w:t>
            </w:r>
          </w:p>
        </w:tc>
        <w:tc>
          <w:tcPr>
            <w:tcW w:w="388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Inhalt</w:t>
            </w:r>
          </w:p>
        </w:tc>
        <w:tc>
          <w:tcPr>
            <w:tcW w:w="172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 w:rsidRPr="006010DB">
              <w:rPr>
                <w:b/>
                <w:sz w:val="28"/>
              </w:rPr>
              <w:t>Datum/Ein</w:t>
            </w:r>
          </w:p>
        </w:tc>
        <w:tc>
          <w:tcPr>
            <w:tcW w:w="2048" w:type="dxa"/>
            <w:shd w:val="pct12" w:color="auto" w:fill="FFFFFF"/>
            <w:vAlign w:val="center"/>
          </w:tcPr>
          <w:p w:rsidR="003A686C" w:rsidRPr="006010DB" w:rsidRDefault="003A686C" w:rsidP="000E338B">
            <w:pPr>
              <w:spacing w:before="120"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Anm. zu </w:t>
            </w:r>
            <w:r w:rsidRPr="006010DB">
              <w:rPr>
                <w:b/>
                <w:sz w:val="28"/>
              </w:rPr>
              <w:t>Akteneinsicht</w:t>
            </w: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  <w:vAlign w:val="center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3A686C" w:rsidTr="000E338B">
        <w:trPr>
          <w:cantSplit/>
          <w:jc w:val="center"/>
        </w:trPr>
        <w:tc>
          <w:tcPr>
            <w:tcW w:w="864" w:type="dxa"/>
          </w:tcPr>
          <w:p w:rsidR="003A686C" w:rsidRDefault="003A686C" w:rsidP="000E338B">
            <w:pPr>
              <w:spacing w:before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60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88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2048" w:type="dxa"/>
          </w:tcPr>
          <w:p w:rsidR="003A686C" w:rsidRDefault="003A686C" w:rsidP="000E338B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B7445A" w:rsidRDefault="00B7445A" w:rsidP="000C509E">
      <w:bookmarkStart w:id="0" w:name="_GoBack"/>
      <w:bookmarkEnd w:id="0"/>
    </w:p>
    <w:sectPr w:rsidR="00B7445A" w:rsidSect="00B74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C"/>
    <w:rsid w:val="0007179D"/>
    <w:rsid w:val="000C509E"/>
    <w:rsid w:val="00111384"/>
    <w:rsid w:val="001918FD"/>
    <w:rsid w:val="00305D74"/>
    <w:rsid w:val="003714C0"/>
    <w:rsid w:val="003A686C"/>
    <w:rsid w:val="0040336F"/>
    <w:rsid w:val="006B4C26"/>
    <w:rsid w:val="00795D66"/>
    <w:rsid w:val="008E3A1C"/>
    <w:rsid w:val="009D53EB"/>
    <w:rsid w:val="00B7445A"/>
    <w:rsid w:val="00CD2F58"/>
    <w:rsid w:val="00F5150D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A4E9"/>
  <w15:docId w15:val="{4B3AC2F3-2757-4DE6-8929-859D3CF9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686C"/>
    <w:pPr>
      <w:spacing w:after="0" w:line="240" w:lineRule="auto"/>
    </w:pPr>
    <w:rPr>
      <w:rFonts w:ascii="Arial" w:eastAsia="Times New Roman" w:hAnsi="Arial" w:cs="Times New Roman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3A686C"/>
    <w:pPr>
      <w:spacing w:after="120" w:line="280" w:lineRule="atLeast"/>
    </w:pPr>
  </w:style>
  <w:style w:type="paragraph" w:styleId="Textkrper-Zeileneinzug">
    <w:name w:val="Body Text Indent"/>
    <w:basedOn w:val="Standard"/>
    <w:link w:val="Textkrper-ZeileneinzugZchn"/>
    <w:rsid w:val="003A686C"/>
    <w:pPr>
      <w:tabs>
        <w:tab w:val="left" w:pos="0"/>
        <w:tab w:val="left" w:pos="373"/>
        <w:tab w:val="left" w:pos="657"/>
        <w:tab w:val="left" w:pos="9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line="360" w:lineRule="atLeast"/>
      <w:ind w:left="657"/>
      <w:jc w:val="both"/>
    </w:pPr>
    <w:rPr>
      <w:rFonts w:ascii="Times New Roman Standard" w:hAnsi="Times New Roman Standard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A686C"/>
    <w:rPr>
      <w:rFonts w:ascii="Times New Roman Standard" w:eastAsia="Times New Roman" w:hAnsi="Times New Roman Standard" w:cs="Times New Roman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florian.mayr</dc:creator>
  <cp:lastModifiedBy>Höglinger Sandra</cp:lastModifiedBy>
  <cp:revision>2</cp:revision>
  <dcterms:created xsi:type="dcterms:W3CDTF">2018-06-29T07:37:00Z</dcterms:created>
  <dcterms:modified xsi:type="dcterms:W3CDTF">2018-06-29T07:37:00Z</dcterms:modified>
</cp:coreProperties>
</file>