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7110">
      <w:pPr>
        <w:pStyle w:val="berschrift1"/>
        <w:spacing w:line="480" w:lineRule="auto"/>
      </w:pPr>
      <w:r>
        <w:t>Stadt-/Markt-/Gemeinde</w:t>
      </w:r>
    </w:p>
    <w:p w:rsidR="00000000" w:rsidRDefault="00F77110">
      <w:pPr>
        <w:spacing w:line="360" w:lineRule="auto"/>
        <w:jc w:val="both"/>
        <w:rPr>
          <w:sz w:val="24"/>
          <w:szCs w:val="24"/>
        </w:rPr>
      </w:pPr>
      <w:r>
        <w:rPr>
          <w:sz w:val="24"/>
          <w:szCs w:val="24"/>
          <w:u w:val="single"/>
        </w:rPr>
        <w:t>........................................................</w:t>
      </w:r>
      <w:r>
        <w:rPr>
          <w:sz w:val="24"/>
          <w:szCs w:val="24"/>
        </w:rPr>
        <w:t xml:space="preserve"> </w:t>
      </w:r>
      <w:r>
        <w:rPr>
          <w:sz w:val="24"/>
          <w:szCs w:val="24"/>
        </w:rPr>
        <w:tab/>
      </w:r>
      <w:r>
        <w:rPr>
          <w:sz w:val="24"/>
          <w:szCs w:val="24"/>
        </w:rPr>
        <w:tab/>
      </w:r>
      <w:r>
        <w:rPr>
          <w:sz w:val="24"/>
          <w:szCs w:val="24"/>
        </w:rPr>
        <w:tab/>
      </w:r>
      <w:r>
        <w:rPr>
          <w:sz w:val="24"/>
          <w:szCs w:val="24"/>
        </w:rPr>
        <w:tab/>
        <w:t>......................................, am ....................</w:t>
      </w:r>
    </w:p>
    <w:p w:rsidR="00000000" w:rsidRDefault="00F77110">
      <w:pPr>
        <w:spacing w:line="360" w:lineRule="auto"/>
        <w:jc w:val="both"/>
        <w:rPr>
          <w:sz w:val="24"/>
          <w:szCs w:val="24"/>
        </w:rPr>
      </w:pPr>
    </w:p>
    <w:p w:rsidR="00000000" w:rsidRDefault="00F77110">
      <w:pPr>
        <w:spacing w:line="480" w:lineRule="auto"/>
        <w:jc w:val="both"/>
        <w:rPr>
          <w:sz w:val="24"/>
          <w:szCs w:val="24"/>
        </w:rPr>
      </w:pPr>
      <w:r>
        <w:rPr>
          <w:sz w:val="24"/>
          <w:szCs w:val="24"/>
          <w:u w:val="single"/>
        </w:rPr>
        <w:t>Zahl:</w:t>
      </w:r>
      <w:r>
        <w:rPr>
          <w:sz w:val="24"/>
          <w:szCs w:val="24"/>
        </w:rPr>
        <w:tab/>
      </w:r>
      <w:r>
        <w:rPr>
          <w:sz w:val="24"/>
          <w:szCs w:val="24"/>
        </w:rPr>
        <w:tab/>
        <w:t>..........................</w:t>
      </w:r>
    </w:p>
    <w:p w:rsidR="00000000" w:rsidRDefault="00F77110" w:rsidP="00F77110">
      <w:pPr>
        <w:jc w:val="both"/>
        <w:rPr>
          <w:sz w:val="24"/>
          <w:szCs w:val="24"/>
        </w:rPr>
      </w:pPr>
      <w:r>
        <w:rPr>
          <w:sz w:val="24"/>
          <w:szCs w:val="24"/>
          <w:u w:val="single"/>
        </w:rPr>
        <w:t>Gegenstand:</w:t>
      </w:r>
      <w:r>
        <w:rPr>
          <w:sz w:val="24"/>
          <w:szCs w:val="24"/>
        </w:rPr>
        <w:tab/>
        <w:t>Vorschreibung der Kosten der Beschaffung und Anbringung</w:t>
      </w:r>
    </w:p>
    <w:p w:rsidR="00000000" w:rsidRDefault="00F77110">
      <w:pPr>
        <w:spacing w:line="360" w:lineRule="auto"/>
        <w:ind w:left="708" w:firstLine="708"/>
        <w:jc w:val="both"/>
        <w:rPr>
          <w:sz w:val="24"/>
          <w:szCs w:val="24"/>
        </w:rPr>
      </w:pPr>
      <w:r>
        <w:rPr>
          <w:sz w:val="24"/>
          <w:szCs w:val="24"/>
        </w:rPr>
        <w:t>der Hausnummerntafel(n)</w:t>
      </w:r>
    </w:p>
    <w:p w:rsidR="00000000" w:rsidRDefault="00F77110">
      <w:pPr>
        <w:spacing w:line="360" w:lineRule="auto"/>
        <w:jc w:val="both"/>
        <w:rPr>
          <w:sz w:val="24"/>
          <w:szCs w:val="24"/>
        </w:rPr>
      </w:pPr>
    </w:p>
    <w:p w:rsidR="00000000" w:rsidRDefault="00F77110">
      <w:pPr>
        <w:pStyle w:val="berschrift1"/>
        <w:spacing w:line="480" w:lineRule="auto"/>
      </w:pPr>
      <w:r>
        <w:t>An</w:t>
      </w:r>
    </w:p>
    <w:p w:rsidR="00000000" w:rsidRDefault="00F77110">
      <w:pPr>
        <w:spacing w:line="360" w:lineRule="auto"/>
        <w:jc w:val="both"/>
        <w:rPr>
          <w:sz w:val="24"/>
          <w:szCs w:val="24"/>
        </w:rPr>
      </w:pPr>
      <w:r>
        <w:rPr>
          <w:sz w:val="24"/>
          <w:szCs w:val="24"/>
        </w:rPr>
        <w:t>..........................................</w:t>
      </w:r>
    </w:p>
    <w:p w:rsidR="00000000" w:rsidRDefault="00F77110">
      <w:pPr>
        <w:spacing w:line="360" w:lineRule="auto"/>
        <w:jc w:val="both"/>
        <w:rPr>
          <w:sz w:val="24"/>
          <w:szCs w:val="24"/>
        </w:rPr>
      </w:pPr>
      <w:r>
        <w:rPr>
          <w:sz w:val="24"/>
          <w:szCs w:val="24"/>
        </w:rPr>
        <w:t>..........................................</w:t>
      </w:r>
    </w:p>
    <w:p w:rsidR="00000000" w:rsidRDefault="00F77110">
      <w:pPr>
        <w:spacing w:line="360" w:lineRule="auto"/>
        <w:jc w:val="both"/>
        <w:rPr>
          <w:sz w:val="24"/>
          <w:szCs w:val="24"/>
          <w:u w:val="single"/>
        </w:rPr>
      </w:pPr>
      <w:r>
        <w:rPr>
          <w:sz w:val="24"/>
          <w:szCs w:val="24"/>
          <w:u w:val="single"/>
        </w:rPr>
        <w:t>.......................................</w:t>
      </w:r>
      <w:r>
        <w:rPr>
          <w:sz w:val="24"/>
          <w:szCs w:val="24"/>
          <w:u w:val="single"/>
        </w:rPr>
        <w:t>...</w:t>
      </w:r>
    </w:p>
    <w:p w:rsidR="00000000" w:rsidRDefault="00F77110">
      <w:pPr>
        <w:jc w:val="both"/>
        <w:rPr>
          <w:sz w:val="24"/>
          <w:szCs w:val="24"/>
        </w:rPr>
      </w:pPr>
    </w:p>
    <w:p w:rsidR="00000000" w:rsidRDefault="00F77110" w:rsidP="00F77110">
      <w:pPr>
        <w:jc w:val="center"/>
        <w:rPr>
          <w:b/>
          <w:bCs/>
          <w:sz w:val="28"/>
          <w:szCs w:val="28"/>
        </w:rPr>
      </w:pPr>
      <w:r>
        <w:rPr>
          <w:b/>
          <w:bCs/>
          <w:sz w:val="28"/>
          <w:szCs w:val="28"/>
        </w:rPr>
        <w:t>Bescheid:</w:t>
      </w:r>
    </w:p>
    <w:p w:rsidR="00000000" w:rsidRDefault="00F77110">
      <w:pPr>
        <w:jc w:val="both"/>
        <w:rPr>
          <w:sz w:val="24"/>
          <w:szCs w:val="24"/>
        </w:rPr>
      </w:pPr>
    </w:p>
    <w:p w:rsidR="00000000" w:rsidRDefault="00F77110" w:rsidP="00F77110">
      <w:pPr>
        <w:jc w:val="both"/>
        <w:rPr>
          <w:sz w:val="24"/>
          <w:szCs w:val="24"/>
        </w:rPr>
      </w:pPr>
      <w:r>
        <w:rPr>
          <w:sz w:val="24"/>
          <w:szCs w:val="24"/>
        </w:rPr>
        <w:t xml:space="preserve">Aufgrund des § 10 (3) </w:t>
      </w:r>
      <w:proofErr w:type="spellStart"/>
      <w:r>
        <w:rPr>
          <w:sz w:val="24"/>
          <w:szCs w:val="24"/>
        </w:rPr>
        <w:t>O.ö</w:t>
      </w:r>
      <w:proofErr w:type="spellEnd"/>
      <w:r>
        <w:rPr>
          <w:sz w:val="24"/>
          <w:szCs w:val="24"/>
        </w:rPr>
        <w:t xml:space="preserve">. Straßengesetz 1991, </w:t>
      </w:r>
      <w:proofErr w:type="spellStart"/>
      <w:r>
        <w:rPr>
          <w:sz w:val="24"/>
          <w:szCs w:val="24"/>
        </w:rPr>
        <w:t>LGBl</w:t>
      </w:r>
      <w:proofErr w:type="spellEnd"/>
      <w:r>
        <w:rPr>
          <w:sz w:val="24"/>
          <w:szCs w:val="24"/>
        </w:rPr>
        <w:t xml:space="preserve"> 84/1991 </w:t>
      </w:r>
      <w:proofErr w:type="spellStart"/>
      <w:r>
        <w:rPr>
          <w:sz w:val="24"/>
          <w:szCs w:val="24"/>
        </w:rPr>
        <w:t>idF</w:t>
      </w:r>
      <w:proofErr w:type="spellEnd"/>
      <w:r>
        <w:rPr>
          <w:sz w:val="24"/>
          <w:szCs w:val="24"/>
        </w:rPr>
        <w:t xml:space="preserve"> </w:t>
      </w:r>
      <w:proofErr w:type="spellStart"/>
      <w:r>
        <w:rPr>
          <w:sz w:val="24"/>
          <w:szCs w:val="24"/>
        </w:rPr>
        <w:t>LGBl</w:t>
      </w:r>
      <w:proofErr w:type="spellEnd"/>
      <w:r>
        <w:rPr>
          <w:sz w:val="24"/>
          <w:szCs w:val="24"/>
        </w:rPr>
        <w:t xml:space="preserve"> 82/1997, </w:t>
      </w:r>
      <w:proofErr w:type="spellStart"/>
      <w:r>
        <w:rPr>
          <w:sz w:val="24"/>
          <w:szCs w:val="24"/>
        </w:rPr>
        <w:t>iVm</w:t>
      </w:r>
      <w:proofErr w:type="spellEnd"/>
      <w:r>
        <w:rPr>
          <w:sz w:val="24"/>
          <w:szCs w:val="24"/>
        </w:rPr>
        <w:t xml:space="preserve"> § 58 (2) Z 1 </w:t>
      </w:r>
      <w:proofErr w:type="spellStart"/>
      <w:r>
        <w:rPr>
          <w:sz w:val="24"/>
          <w:szCs w:val="24"/>
        </w:rPr>
        <w:t>O.ö</w:t>
      </w:r>
      <w:proofErr w:type="spellEnd"/>
      <w:r>
        <w:rPr>
          <w:sz w:val="24"/>
          <w:szCs w:val="24"/>
        </w:rPr>
        <w:t xml:space="preserve">. Gemeindeordnung 1990, </w:t>
      </w:r>
      <w:proofErr w:type="spellStart"/>
      <w:r>
        <w:rPr>
          <w:sz w:val="24"/>
          <w:szCs w:val="24"/>
        </w:rPr>
        <w:t>LGBl</w:t>
      </w:r>
      <w:proofErr w:type="spellEnd"/>
      <w:r>
        <w:rPr>
          <w:sz w:val="24"/>
          <w:szCs w:val="24"/>
        </w:rPr>
        <w:t xml:space="preserve"> 91/1990, ergeht nachfolgender</w:t>
      </w:r>
    </w:p>
    <w:p w:rsidR="00000000" w:rsidRDefault="00F77110">
      <w:pPr>
        <w:spacing w:line="360" w:lineRule="auto"/>
        <w:jc w:val="both"/>
        <w:rPr>
          <w:sz w:val="24"/>
          <w:szCs w:val="24"/>
        </w:rPr>
      </w:pPr>
    </w:p>
    <w:p w:rsidR="00000000" w:rsidRDefault="00F77110" w:rsidP="00F77110">
      <w:pPr>
        <w:jc w:val="center"/>
        <w:rPr>
          <w:b/>
          <w:bCs/>
          <w:sz w:val="28"/>
          <w:szCs w:val="28"/>
        </w:rPr>
      </w:pPr>
      <w:r>
        <w:rPr>
          <w:b/>
          <w:bCs/>
          <w:sz w:val="28"/>
          <w:szCs w:val="28"/>
        </w:rPr>
        <w:t>Spruch:</w:t>
      </w:r>
    </w:p>
    <w:p w:rsidR="00000000" w:rsidRDefault="00F77110" w:rsidP="00F77110">
      <w:pPr>
        <w:jc w:val="both"/>
        <w:rPr>
          <w:sz w:val="24"/>
          <w:szCs w:val="24"/>
        </w:rPr>
      </w:pPr>
    </w:p>
    <w:p w:rsidR="00000000" w:rsidRDefault="00F77110" w:rsidP="00F77110">
      <w:pPr>
        <w:pStyle w:val="Textkrper"/>
        <w:spacing w:line="240" w:lineRule="auto"/>
      </w:pPr>
      <w:r>
        <w:t>Als Eigentümer des Gebä</w:t>
      </w:r>
      <w:r>
        <w:t>udes .......................................................................... sind Sie verpflichtet, für die am ............................. durch Organe der Gemeinde/durch ........................................................ über Veranlassung der G</w:t>
      </w:r>
      <w:r>
        <w:t>emeinde erfolgte Anbringung der Hausnummerntafel(n) an diesem Gebäude folgende Kosten binnen zwei Wochen nach Zustellung dieses Bescheides mit dem beiliegenden Zahlschein einzuzahlen:</w:t>
      </w:r>
    </w:p>
    <w:p w:rsidR="00000000" w:rsidRDefault="00F77110" w:rsidP="00F77110">
      <w:pPr>
        <w:pStyle w:val="Textkrper"/>
        <w:spacing w:before="120" w:line="276" w:lineRule="auto"/>
      </w:pPr>
      <w:r>
        <w:t>a) Kosten der Beschaffung der Hausnummerntafel(n)</w:t>
      </w:r>
      <w:r>
        <w:tab/>
      </w:r>
      <w:r>
        <w:tab/>
      </w:r>
      <w:r>
        <w:tab/>
      </w:r>
      <w:r>
        <w:tab/>
        <w:t>€ .................</w:t>
      </w:r>
      <w:r>
        <w:t>..........</w:t>
      </w:r>
    </w:p>
    <w:p w:rsidR="00000000" w:rsidRDefault="00F77110" w:rsidP="00F77110">
      <w:pPr>
        <w:pStyle w:val="Textkrper"/>
        <w:spacing w:before="120" w:line="276" w:lineRule="auto"/>
      </w:pPr>
      <w:r>
        <w:t>b) Kosten der Anbringung der Hausnummerntafel(n)</w:t>
      </w:r>
      <w:r>
        <w:tab/>
      </w:r>
      <w:r>
        <w:tab/>
      </w:r>
      <w:r>
        <w:tab/>
      </w:r>
      <w:r>
        <w:tab/>
      </w:r>
      <w:r>
        <w:rPr>
          <w:u w:val="single"/>
        </w:rPr>
        <w:t>€ ...........................</w:t>
      </w:r>
    </w:p>
    <w:p w:rsidR="00000000" w:rsidRDefault="00F77110" w:rsidP="00F77110">
      <w:pPr>
        <w:spacing w:before="120"/>
        <w:jc w:val="both"/>
        <w:rPr>
          <w:sz w:val="24"/>
          <w:szCs w:val="24"/>
        </w:rPr>
      </w:pPr>
      <w:r>
        <w:rPr>
          <w:sz w:val="24"/>
          <w:szCs w:val="24"/>
        </w:rPr>
        <w:t>Gesamt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double"/>
        </w:rPr>
        <w:t>€ ...........................</w:t>
      </w:r>
    </w:p>
    <w:p w:rsidR="00000000" w:rsidRDefault="00F77110">
      <w:pPr>
        <w:spacing w:line="360" w:lineRule="auto"/>
        <w:jc w:val="both"/>
        <w:rPr>
          <w:sz w:val="24"/>
          <w:szCs w:val="24"/>
        </w:rPr>
      </w:pPr>
    </w:p>
    <w:p w:rsidR="00000000" w:rsidRDefault="00F77110" w:rsidP="00F77110">
      <w:pPr>
        <w:jc w:val="center"/>
        <w:rPr>
          <w:b/>
          <w:bCs/>
          <w:sz w:val="28"/>
          <w:szCs w:val="28"/>
        </w:rPr>
      </w:pPr>
      <w:r>
        <w:rPr>
          <w:b/>
          <w:bCs/>
          <w:sz w:val="28"/>
          <w:szCs w:val="28"/>
        </w:rPr>
        <w:t>Begründung:</w:t>
      </w:r>
    </w:p>
    <w:p w:rsidR="00000000" w:rsidRDefault="00F77110">
      <w:pPr>
        <w:jc w:val="both"/>
        <w:rPr>
          <w:sz w:val="24"/>
          <w:szCs w:val="24"/>
        </w:rPr>
      </w:pPr>
    </w:p>
    <w:p w:rsidR="00000000" w:rsidRDefault="00F77110" w:rsidP="00F77110">
      <w:pPr>
        <w:jc w:val="both"/>
        <w:rPr>
          <w:sz w:val="24"/>
          <w:szCs w:val="24"/>
        </w:rPr>
      </w:pPr>
      <w:r>
        <w:rPr>
          <w:sz w:val="24"/>
          <w:szCs w:val="24"/>
        </w:rPr>
        <w:t xml:space="preserve">Gemäß der </w:t>
      </w:r>
      <w:proofErr w:type="spellStart"/>
      <w:r>
        <w:rPr>
          <w:sz w:val="24"/>
          <w:szCs w:val="24"/>
        </w:rPr>
        <w:t>oa</w:t>
      </w:r>
      <w:proofErr w:type="spellEnd"/>
      <w:r>
        <w:rPr>
          <w:sz w:val="24"/>
          <w:szCs w:val="24"/>
        </w:rPr>
        <w:t xml:space="preserve"> Gesetzesstelle haben die Gebäudeeigentümer der Gemeinde die Kosten der Hausnummerntafeln u</w:t>
      </w:r>
      <w:r>
        <w:rPr>
          <w:sz w:val="24"/>
          <w:szCs w:val="24"/>
        </w:rPr>
        <w:t>nd die allfälligen Kosten der Anbringung zu ersetzen.</w:t>
      </w:r>
    </w:p>
    <w:p w:rsidR="00000000" w:rsidRDefault="00F77110">
      <w:pPr>
        <w:jc w:val="both"/>
        <w:rPr>
          <w:sz w:val="24"/>
          <w:szCs w:val="24"/>
        </w:rPr>
      </w:pPr>
    </w:p>
    <w:p w:rsidR="00000000" w:rsidRDefault="00F77110" w:rsidP="00F77110">
      <w:pPr>
        <w:jc w:val="both"/>
        <w:rPr>
          <w:sz w:val="24"/>
          <w:szCs w:val="24"/>
          <w:vertAlign w:val="superscript"/>
        </w:rPr>
      </w:pPr>
      <w:r>
        <w:rPr>
          <w:sz w:val="24"/>
          <w:szCs w:val="24"/>
        </w:rPr>
        <w:t xml:space="preserve">Die Kosten der Beschaffung der Hausnummerntafel(n) errechnen sich wie folgt: </w:t>
      </w:r>
      <w:r>
        <w:rPr>
          <w:sz w:val="24"/>
          <w:szCs w:val="24"/>
          <w:vertAlign w:val="superscript"/>
        </w:rPr>
        <w:t>1)</w:t>
      </w:r>
    </w:p>
    <w:p w:rsidR="00000000" w:rsidRDefault="00F77110" w:rsidP="00F77110">
      <w:pPr>
        <w:jc w:val="both"/>
        <w:rPr>
          <w:sz w:val="24"/>
          <w:szCs w:val="24"/>
        </w:rPr>
      </w:pPr>
    </w:p>
    <w:p w:rsidR="00000000" w:rsidRDefault="00F77110" w:rsidP="00F77110">
      <w:pPr>
        <w:jc w:val="both"/>
        <w:rPr>
          <w:sz w:val="24"/>
          <w:szCs w:val="24"/>
        </w:rPr>
      </w:pPr>
    </w:p>
    <w:p w:rsidR="00000000" w:rsidRDefault="00F77110" w:rsidP="00F77110">
      <w:pPr>
        <w:jc w:val="both"/>
        <w:rPr>
          <w:sz w:val="24"/>
          <w:szCs w:val="24"/>
        </w:rPr>
      </w:pPr>
    </w:p>
    <w:p w:rsidR="00000000" w:rsidRDefault="00F77110" w:rsidP="00F77110">
      <w:pPr>
        <w:jc w:val="both"/>
        <w:rPr>
          <w:sz w:val="24"/>
          <w:szCs w:val="24"/>
          <w:vertAlign w:val="superscript"/>
        </w:rPr>
      </w:pPr>
      <w:r>
        <w:rPr>
          <w:sz w:val="24"/>
          <w:szCs w:val="24"/>
        </w:rPr>
        <w:t xml:space="preserve">Die Kosten der Anbringung der Hausnummerntafel(n) errechnen sich wie folgt: </w:t>
      </w:r>
      <w:r>
        <w:rPr>
          <w:sz w:val="24"/>
          <w:szCs w:val="24"/>
          <w:vertAlign w:val="superscript"/>
        </w:rPr>
        <w:t>2)</w:t>
      </w:r>
    </w:p>
    <w:p w:rsidR="00000000" w:rsidRDefault="00F77110" w:rsidP="00F77110">
      <w:pPr>
        <w:jc w:val="both"/>
        <w:rPr>
          <w:sz w:val="24"/>
          <w:szCs w:val="24"/>
        </w:rPr>
      </w:pPr>
    </w:p>
    <w:p w:rsidR="00000000" w:rsidRDefault="00F77110" w:rsidP="00F77110">
      <w:pPr>
        <w:jc w:val="both"/>
        <w:rPr>
          <w:sz w:val="24"/>
          <w:szCs w:val="24"/>
        </w:rPr>
      </w:pPr>
    </w:p>
    <w:p w:rsidR="00000000" w:rsidRDefault="00F77110" w:rsidP="00F77110">
      <w:pPr>
        <w:jc w:val="both"/>
        <w:rPr>
          <w:sz w:val="24"/>
          <w:szCs w:val="24"/>
        </w:rPr>
      </w:pPr>
    </w:p>
    <w:p w:rsidR="00F77110" w:rsidRPr="00F77110" w:rsidRDefault="00F77110" w:rsidP="00F77110">
      <w:pPr>
        <w:jc w:val="both"/>
      </w:pPr>
      <w:r w:rsidRPr="00F77110">
        <w:rPr>
          <w:vertAlign w:val="superscript"/>
        </w:rPr>
        <w:t>1)</w:t>
      </w:r>
      <w:r w:rsidRPr="00F77110">
        <w:t xml:space="preserve"> Selbstkosten der Gemeinde gemäß Firmenrechnung </w:t>
      </w:r>
      <w:proofErr w:type="spellStart"/>
      <w:r w:rsidRPr="00F77110">
        <w:t>oä</w:t>
      </w:r>
      <w:proofErr w:type="spellEnd"/>
      <w:r w:rsidRPr="00F77110">
        <w:t>.!</w:t>
      </w:r>
    </w:p>
    <w:p w:rsidR="00F77110" w:rsidRPr="00F77110" w:rsidRDefault="00F77110" w:rsidP="00F77110">
      <w:pPr>
        <w:spacing w:line="360" w:lineRule="auto"/>
        <w:jc w:val="both"/>
      </w:pPr>
      <w:r w:rsidRPr="00F77110">
        <w:rPr>
          <w:vertAlign w:val="superscript"/>
        </w:rPr>
        <w:t>2)</w:t>
      </w:r>
      <w:r w:rsidRPr="00F77110">
        <w:t xml:space="preserve"> allenfalls Aufschlüsselung nach Lohn-, Material- und Transportkosten!</w:t>
      </w:r>
    </w:p>
    <w:p w:rsidR="00000000" w:rsidRDefault="00F77110" w:rsidP="00F77110">
      <w:pPr>
        <w:jc w:val="both"/>
        <w:rPr>
          <w:sz w:val="24"/>
          <w:szCs w:val="24"/>
        </w:rPr>
      </w:pPr>
    </w:p>
    <w:p w:rsidR="00000000" w:rsidRDefault="00F77110" w:rsidP="00F77110">
      <w:pPr>
        <w:jc w:val="center"/>
        <w:rPr>
          <w:b/>
          <w:bCs/>
          <w:sz w:val="28"/>
          <w:szCs w:val="28"/>
        </w:rPr>
      </w:pPr>
      <w:r>
        <w:rPr>
          <w:b/>
          <w:bCs/>
          <w:sz w:val="28"/>
          <w:szCs w:val="28"/>
        </w:rPr>
        <w:t xml:space="preserve">Rechtsmittelbelehrung: </w:t>
      </w:r>
    </w:p>
    <w:p w:rsidR="00000000" w:rsidRDefault="00F77110" w:rsidP="00F77110">
      <w:pPr>
        <w:jc w:val="both"/>
        <w:rPr>
          <w:sz w:val="24"/>
          <w:szCs w:val="24"/>
        </w:rPr>
      </w:pPr>
    </w:p>
    <w:p w:rsidR="00F77110" w:rsidRPr="00F77110" w:rsidRDefault="00F77110" w:rsidP="00F77110">
      <w:pPr>
        <w:jc w:val="both"/>
        <w:rPr>
          <w:sz w:val="24"/>
          <w:szCs w:val="24"/>
          <w:lang w:val="de-AT"/>
        </w:rPr>
      </w:pPr>
      <w:r w:rsidRPr="00F77110">
        <w:rPr>
          <w:sz w:val="24"/>
          <w:szCs w:val="24"/>
          <w:lang w:val="de-AT"/>
        </w:rPr>
        <w:t xml:space="preserve">Gegen diesen Bescheid können Sie </w:t>
      </w:r>
      <w:r w:rsidRPr="00F77110">
        <w:rPr>
          <w:b/>
          <w:sz w:val="24"/>
          <w:szCs w:val="24"/>
          <w:lang w:val="de-AT"/>
        </w:rPr>
        <w:t>binnen vier Wochen</w:t>
      </w:r>
      <w:r w:rsidRPr="00F77110">
        <w:rPr>
          <w:sz w:val="24"/>
          <w:szCs w:val="24"/>
          <w:lang w:val="de-AT"/>
        </w:rPr>
        <w:t xml:space="preserve"> nach Zustellung </w:t>
      </w:r>
      <w:r w:rsidRPr="00F77110">
        <w:rPr>
          <w:b/>
          <w:sz w:val="24"/>
          <w:szCs w:val="24"/>
          <w:lang w:val="de-AT"/>
        </w:rPr>
        <w:t>Beschwerde</w:t>
      </w:r>
      <w:r w:rsidRPr="00F77110">
        <w:rPr>
          <w:sz w:val="24"/>
          <w:szCs w:val="24"/>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F77110">
        <w:rPr>
          <w:sz w:val="24"/>
          <w:szCs w:val="24"/>
          <w:lang w:val="de-AT"/>
        </w:rPr>
        <w:t>bzw</w:t>
      </w:r>
      <w:proofErr w:type="spellEnd"/>
      <w:r w:rsidRPr="00F77110">
        <w:rPr>
          <w:sz w:val="24"/>
          <w:szCs w:val="24"/>
          <w:lang w:val="de-AT"/>
        </w:rPr>
        <w:t xml:space="preserve"> des Rechtsanwalts zur Vertreterin bzw. zum Vertreter und der anzufechtende Bescheid dieser </w:t>
      </w:r>
      <w:proofErr w:type="spellStart"/>
      <w:r w:rsidRPr="00F77110">
        <w:rPr>
          <w:sz w:val="24"/>
          <w:szCs w:val="24"/>
          <w:lang w:val="de-AT"/>
        </w:rPr>
        <w:t>bzw</w:t>
      </w:r>
      <w:proofErr w:type="spellEnd"/>
      <w:r w:rsidRPr="00F77110">
        <w:rPr>
          <w:sz w:val="24"/>
          <w:szCs w:val="24"/>
          <w:lang w:val="de-AT"/>
        </w:rPr>
        <w:t xml:space="preserve"> diesem zugestellt sind. Wird der rechtzeitig gestellte Antrag auf Bewilligung der Verfahrenshilfe abgewiesen, beginnt die Beschwerdefrist erst mit der Zustellung des abweisenden Beschlusses an Sie zu laufen.</w:t>
      </w:r>
    </w:p>
    <w:p w:rsidR="00F77110" w:rsidRPr="00F77110" w:rsidRDefault="00F77110" w:rsidP="00F77110">
      <w:pPr>
        <w:jc w:val="both"/>
        <w:rPr>
          <w:sz w:val="24"/>
          <w:szCs w:val="24"/>
          <w:lang w:val="de-AT"/>
        </w:rPr>
      </w:pPr>
    </w:p>
    <w:p w:rsidR="00F77110" w:rsidRPr="00F77110" w:rsidRDefault="00F77110" w:rsidP="00F77110">
      <w:pPr>
        <w:jc w:val="both"/>
        <w:rPr>
          <w:sz w:val="24"/>
          <w:szCs w:val="24"/>
          <w:lang w:val="de-AT"/>
        </w:rPr>
      </w:pPr>
      <w:r w:rsidRPr="00F77110">
        <w:rPr>
          <w:b/>
          <w:sz w:val="24"/>
          <w:szCs w:val="24"/>
          <w:lang w:val="de-AT"/>
        </w:rPr>
        <w:t>Die Beschwerde ist schriftlich</w:t>
      </w:r>
      <w:proofErr w:type="gramStart"/>
      <w:r w:rsidRPr="00F77110">
        <w:rPr>
          <w:b/>
          <w:sz w:val="24"/>
          <w:szCs w:val="24"/>
          <w:vertAlign w:val="superscript"/>
          <w:lang w:val="de-AT"/>
        </w:rPr>
        <w:t>1</w:t>
      </w:r>
      <w:r w:rsidRPr="00F77110">
        <w:rPr>
          <w:b/>
          <w:sz w:val="24"/>
          <w:szCs w:val="24"/>
          <w:lang w:val="de-AT"/>
        </w:rPr>
        <w:t xml:space="preserve">  beim</w:t>
      </w:r>
      <w:proofErr w:type="gramEnd"/>
      <w:r w:rsidRPr="00F77110">
        <w:rPr>
          <w:b/>
          <w:sz w:val="24"/>
          <w:szCs w:val="24"/>
          <w:lang w:val="de-AT"/>
        </w:rPr>
        <w:t xml:space="preserve"> Gemeindeamt einzubringen</w:t>
      </w:r>
      <w:r w:rsidRPr="00F77110">
        <w:rPr>
          <w:sz w:val="24"/>
          <w:szCs w:val="24"/>
          <w:lang w:val="de-AT"/>
        </w:rPr>
        <w:t xml:space="preserve"> und hat zu enthalten:</w:t>
      </w:r>
    </w:p>
    <w:p w:rsidR="00F77110" w:rsidRPr="00F77110" w:rsidRDefault="00F77110" w:rsidP="00F77110">
      <w:pPr>
        <w:jc w:val="both"/>
        <w:rPr>
          <w:sz w:val="24"/>
          <w:szCs w:val="24"/>
          <w:lang w:val="de-AT"/>
        </w:rPr>
      </w:pPr>
    </w:p>
    <w:p w:rsidR="00F77110" w:rsidRPr="00F77110" w:rsidRDefault="00F77110" w:rsidP="00F77110">
      <w:pPr>
        <w:jc w:val="both"/>
        <w:rPr>
          <w:sz w:val="24"/>
          <w:szCs w:val="24"/>
          <w:lang w:val="de-AT"/>
        </w:rPr>
      </w:pPr>
      <w:r w:rsidRPr="00F77110">
        <w:rPr>
          <w:sz w:val="24"/>
          <w:szCs w:val="24"/>
          <w:lang w:val="de-AT"/>
        </w:rPr>
        <w:t>1. die Bezeichnung des angefochtenen Bescheides,</w:t>
      </w:r>
    </w:p>
    <w:p w:rsidR="00F77110" w:rsidRPr="00F77110" w:rsidRDefault="00F77110" w:rsidP="00F77110">
      <w:pPr>
        <w:jc w:val="both"/>
        <w:rPr>
          <w:sz w:val="24"/>
          <w:szCs w:val="24"/>
          <w:lang w:val="de-AT"/>
        </w:rPr>
      </w:pPr>
      <w:r w:rsidRPr="00F77110">
        <w:rPr>
          <w:sz w:val="24"/>
          <w:szCs w:val="24"/>
          <w:lang w:val="de-AT"/>
        </w:rPr>
        <w:t>2. die Bezeichnung der belangten Behörde (</w:t>
      </w:r>
      <w:proofErr w:type="spellStart"/>
      <w:r w:rsidRPr="00F77110">
        <w:rPr>
          <w:sz w:val="24"/>
          <w:szCs w:val="24"/>
          <w:lang w:val="de-AT"/>
        </w:rPr>
        <w:t>bescheiderlassende</w:t>
      </w:r>
      <w:proofErr w:type="spellEnd"/>
      <w:r w:rsidRPr="00F77110">
        <w:rPr>
          <w:sz w:val="24"/>
          <w:szCs w:val="24"/>
          <w:lang w:val="de-AT"/>
        </w:rPr>
        <w:t xml:space="preserve"> Behörde),</w:t>
      </w:r>
    </w:p>
    <w:p w:rsidR="00F77110" w:rsidRPr="00F77110" w:rsidRDefault="00F77110" w:rsidP="00F77110">
      <w:pPr>
        <w:jc w:val="both"/>
        <w:rPr>
          <w:sz w:val="24"/>
          <w:szCs w:val="24"/>
          <w:lang w:val="de-AT"/>
        </w:rPr>
      </w:pPr>
      <w:r w:rsidRPr="00F77110">
        <w:rPr>
          <w:sz w:val="24"/>
          <w:szCs w:val="24"/>
          <w:lang w:val="de-AT"/>
        </w:rPr>
        <w:t>3. die Gründe, auf die sich die Behauptung der Rechtswidrigkeit stützt,</w:t>
      </w:r>
    </w:p>
    <w:p w:rsidR="00F77110" w:rsidRPr="00F77110" w:rsidRDefault="00F77110" w:rsidP="00F77110">
      <w:pPr>
        <w:jc w:val="both"/>
        <w:rPr>
          <w:sz w:val="24"/>
          <w:szCs w:val="24"/>
          <w:lang w:val="de-AT"/>
        </w:rPr>
      </w:pPr>
      <w:r w:rsidRPr="00F77110">
        <w:rPr>
          <w:sz w:val="24"/>
          <w:szCs w:val="24"/>
          <w:lang w:val="de-AT"/>
        </w:rPr>
        <w:t>4. das Begehren und</w:t>
      </w:r>
    </w:p>
    <w:p w:rsidR="00F77110" w:rsidRPr="00F77110" w:rsidRDefault="00F77110" w:rsidP="00F77110">
      <w:pPr>
        <w:jc w:val="both"/>
        <w:rPr>
          <w:sz w:val="24"/>
          <w:szCs w:val="24"/>
          <w:lang w:val="de-AT"/>
        </w:rPr>
      </w:pPr>
      <w:r w:rsidRPr="00F77110">
        <w:rPr>
          <w:sz w:val="24"/>
          <w:szCs w:val="24"/>
          <w:lang w:val="de-AT"/>
        </w:rPr>
        <w:t>5. die Angaben, die erforderlich sind, um zu beurteilen, ob die Beschwerde rechtzeitig eingebracht ist.</w:t>
      </w:r>
    </w:p>
    <w:p w:rsidR="00F77110" w:rsidRPr="00F77110" w:rsidRDefault="00F77110" w:rsidP="00F77110">
      <w:pPr>
        <w:jc w:val="both"/>
        <w:rPr>
          <w:sz w:val="24"/>
          <w:szCs w:val="24"/>
          <w:lang w:val="de-AT"/>
        </w:rPr>
      </w:pPr>
    </w:p>
    <w:p w:rsidR="00F77110" w:rsidRPr="00F77110" w:rsidRDefault="00F77110" w:rsidP="00F77110">
      <w:pPr>
        <w:jc w:val="both"/>
        <w:rPr>
          <w:sz w:val="24"/>
          <w:szCs w:val="24"/>
          <w:lang w:val="de-AT"/>
        </w:rPr>
      </w:pPr>
      <w:r w:rsidRPr="00F77110">
        <w:rPr>
          <w:sz w:val="24"/>
          <w:szCs w:val="24"/>
          <w:lang w:val="de-AT"/>
        </w:rPr>
        <w:t>Sie haben das Recht, im Verfahren vor dem Verwaltungsgericht eine mündliche Verhandlung zu beantragen.</w:t>
      </w:r>
    </w:p>
    <w:p w:rsidR="00F77110" w:rsidRPr="00F77110" w:rsidRDefault="00F77110" w:rsidP="00F77110">
      <w:pPr>
        <w:jc w:val="both"/>
        <w:rPr>
          <w:sz w:val="24"/>
          <w:szCs w:val="24"/>
          <w:lang w:val="de-AT"/>
        </w:rPr>
      </w:pPr>
    </w:p>
    <w:p w:rsidR="00F77110" w:rsidRPr="00F77110" w:rsidRDefault="00F77110" w:rsidP="00F77110">
      <w:pPr>
        <w:jc w:val="both"/>
        <w:rPr>
          <w:i/>
          <w:sz w:val="24"/>
          <w:szCs w:val="24"/>
          <w:u w:val="single"/>
          <w:lang w:val="de-AT"/>
        </w:rPr>
      </w:pPr>
      <w:r w:rsidRPr="00F77110">
        <w:rPr>
          <w:i/>
          <w:sz w:val="24"/>
          <w:szCs w:val="24"/>
          <w:u w:val="single"/>
          <w:lang w:val="de-AT"/>
        </w:rPr>
        <w:t>Hinweis zur Gebührenpflicht:</w:t>
      </w:r>
      <w:r w:rsidRPr="00F77110">
        <w:rPr>
          <w:i/>
          <w:sz w:val="24"/>
          <w:szCs w:val="24"/>
          <w:vertAlign w:val="superscript"/>
          <w:lang w:val="de-AT"/>
        </w:rPr>
        <w:t>2,3</w:t>
      </w:r>
    </w:p>
    <w:p w:rsidR="00F77110" w:rsidRPr="00F77110" w:rsidRDefault="00F77110" w:rsidP="00F77110">
      <w:pPr>
        <w:jc w:val="both"/>
        <w:rPr>
          <w:i/>
          <w:sz w:val="24"/>
          <w:szCs w:val="24"/>
          <w:lang w:val="de-AT"/>
        </w:rPr>
      </w:pPr>
      <w:r w:rsidRPr="00F77110">
        <w:rPr>
          <w:i/>
          <w:sz w:val="24"/>
          <w:szCs w:val="24"/>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F77110" w:rsidRPr="00F77110" w:rsidRDefault="00F77110" w:rsidP="00F77110">
      <w:pPr>
        <w:jc w:val="both"/>
        <w:rPr>
          <w:i/>
          <w:sz w:val="24"/>
          <w:szCs w:val="24"/>
          <w:lang w:val="de-AT"/>
        </w:rPr>
      </w:pPr>
      <w:r w:rsidRPr="00F77110">
        <w:rPr>
          <w:i/>
          <w:sz w:val="24"/>
          <w:szCs w:val="24"/>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F77110" w:rsidRPr="00F77110" w:rsidRDefault="00F77110" w:rsidP="00F77110">
      <w:pPr>
        <w:jc w:val="both"/>
        <w:rPr>
          <w:i/>
          <w:sz w:val="24"/>
          <w:szCs w:val="24"/>
          <w:lang w:val="de-AT"/>
        </w:rPr>
      </w:pPr>
      <w:r w:rsidRPr="00F77110">
        <w:rPr>
          <w:i/>
          <w:sz w:val="24"/>
          <w:szCs w:val="24"/>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F77110" w:rsidRPr="00F77110" w:rsidRDefault="00F77110" w:rsidP="00F77110">
      <w:pPr>
        <w:jc w:val="both"/>
        <w:rPr>
          <w:i/>
          <w:sz w:val="24"/>
          <w:szCs w:val="24"/>
          <w:lang w:val="de-AT"/>
        </w:rPr>
      </w:pPr>
    </w:p>
    <w:p w:rsidR="00000000" w:rsidRDefault="00F77110" w:rsidP="00F77110">
      <w:pPr>
        <w:jc w:val="both"/>
        <w:rPr>
          <w:sz w:val="24"/>
          <w:szCs w:val="24"/>
        </w:rPr>
      </w:pPr>
    </w:p>
    <w:p w:rsidR="00000000" w:rsidRDefault="00F77110" w:rsidP="00F77110">
      <w:pPr>
        <w:tabs>
          <w:tab w:val="center" w:pos="7088"/>
        </w:tabs>
        <w:jc w:val="both"/>
        <w:rPr>
          <w:sz w:val="24"/>
          <w:szCs w:val="24"/>
        </w:rPr>
      </w:pPr>
      <w:r>
        <w:rPr>
          <w:sz w:val="24"/>
          <w:szCs w:val="24"/>
        </w:rPr>
        <w:tab/>
        <w:t>Der Bürgermeister:</w:t>
      </w:r>
    </w:p>
    <w:p w:rsidR="00000000" w:rsidRDefault="00F77110" w:rsidP="00F77110">
      <w:pPr>
        <w:jc w:val="both"/>
        <w:rPr>
          <w:sz w:val="24"/>
          <w:szCs w:val="24"/>
        </w:rPr>
      </w:pPr>
    </w:p>
    <w:p w:rsidR="00F77110" w:rsidRDefault="00F77110" w:rsidP="00F77110">
      <w:pPr>
        <w:jc w:val="both"/>
        <w:rPr>
          <w:sz w:val="24"/>
          <w:szCs w:val="24"/>
        </w:rPr>
      </w:pPr>
    </w:p>
    <w:p w:rsidR="00000000" w:rsidRDefault="00F77110" w:rsidP="00F77110">
      <w:pPr>
        <w:pStyle w:val="berschrift2"/>
        <w:spacing w:line="240" w:lineRule="auto"/>
      </w:pPr>
      <w:r>
        <w:t>1 Zahlschein</w:t>
      </w:r>
    </w:p>
    <w:p w:rsidR="00000000" w:rsidRDefault="00F77110" w:rsidP="00F77110">
      <w:pPr>
        <w:jc w:val="both"/>
        <w:rPr>
          <w:sz w:val="24"/>
          <w:szCs w:val="24"/>
        </w:rPr>
      </w:pPr>
    </w:p>
    <w:p w:rsidR="00000000" w:rsidRDefault="00F77110">
      <w:pPr>
        <w:spacing w:line="360" w:lineRule="auto"/>
        <w:jc w:val="both"/>
        <w:rPr>
          <w:sz w:val="24"/>
          <w:szCs w:val="24"/>
        </w:rPr>
      </w:pPr>
    </w:p>
    <w:p w:rsidR="00F77110" w:rsidRPr="00F77110" w:rsidRDefault="00F77110" w:rsidP="00F77110">
      <w:pPr>
        <w:jc w:val="both"/>
        <w:rPr>
          <w:i/>
          <w:sz w:val="24"/>
          <w:szCs w:val="24"/>
          <w:lang w:val="de-AT"/>
        </w:rPr>
      </w:pPr>
      <w:r w:rsidRPr="00F77110">
        <w:rPr>
          <w:i/>
          <w:sz w:val="24"/>
          <w:szCs w:val="24"/>
          <w:lang w:val="de-AT"/>
        </w:rPr>
        <w:t>_______________________</w:t>
      </w:r>
    </w:p>
    <w:p w:rsidR="00F77110" w:rsidRPr="00F77110" w:rsidRDefault="00F77110" w:rsidP="00F77110">
      <w:pPr>
        <w:jc w:val="both"/>
        <w:rPr>
          <w:sz w:val="22"/>
          <w:szCs w:val="22"/>
          <w:lang w:val="de-AT"/>
        </w:rPr>
      </w:pPr>
      <w:r w:rsidRPr="00F77110">
        <w:rPr>
          <w:sz w:val="22"/>
          <w:szCs w:val="22"/>
          <w:vertAlign w:val="superscript"/>
          <w:lang w:val="de-AT"/>
        </w:rPr>
        <w:t xml:space="preserve">1 </w:t>
      </w:r>
      <w:r w:rsidRPr="00F77110">
        <w:rPr>
          <w:sz w:val="22"/>
          <w:szCs w:val="22"/>
          <w:lang w:val="de-AT"/>
        </w:rPr>
        <w:t>Schriftlich bedeutet handschriftlich oder in jeder technisch möglichen Form nach Maßgabe der Bekannt</w:t>
      </w:r>
      <w:r w:rsidRPr="00F77110">
        <w:rPr>
          <w:sz w:val="22"/>
          <w:szCs w:val="22"/>
          <w:lang w:val="de-AT"/>
        </w:rPr>
        <w:softHyphen/>
        <w:t xml:space="preserve">machungen der </w:t>
      </w:r>
      <w:r w:rsidRPr="00F77110">
        <w:rPr>
          <w:b/>
          <w:i/>
          <w:sz w:val="22"/>
          <w:szCs w:val="22"/>
          <w:lang w:val="de-AT"/>
        </w:rPr>
        <w:t>[</w:t>
      </w:r>
      <w:proofErr w:type="spellStart"/>
      <w:r w:rsidRPr="00F77110">
        <w:rPr>
          <w:b/>
          <w:i/>
          <w:sz w:val="22"/>
          <w:szCs w:val="22"/>
          <w:lang w:val="de-AT"/>
        </w:rPr>
        <w:t>bescheiderlassende</w:t>
      </w:r>
      <w:proofErr w:type="spellEnd"/>
      <w:r w:rsidRPr="00F77110">
        <w:rPr>
          <w:b/>
          <w:i/>
          <w:sz w:val="22"/>
          <w:szCs w:val="22"/>
          <w:lang w:val="de-AT"/>
        </w:rPr>
        <w:t xml:space="preserve"> Gemeinde]</w:t>
      </w:r>
      <w:r w:rsidRPr="00F77110">
        <w:rPr>
          <w:sz w:val="22"/>
          <w:szCs w:val="22"/>
          <w:lang w:val="de-AT"/>
        </w:rPr>
        <w:t xml:space="preserve"> unter </w:t>
      </w:r>
      <w:hyperlink r:id="rId7" w:history="1">
        <w:r w:rsidRPr="00F77110">
          <w:rPr>
            <w:rStyle w:val="Hyperlink"/>
            <w:b/>
            <w:i/>
            <w:sz w:val="22"/>
            <w:szCs w:val="22"/>
            <w:lang w:val="de-AT"/>
          </w:rPr>
          <w:t>www.gemeinde.gv.at</w:t>
        </w:r>
      </w:hyperlink>
      <w:r w:rsidRPr="00F77110">
        <w:rPr>
          <w:b/>
          <w:i/>
          <w:sz w:val="22"/>
          <w:szCs w:val="22"/>
          <w:lang w:val="de-AT"/>
        </w:rPr>
        <w:t>.</w:t>
      </w:r>
    </w:p>
    <w:p w:rsidR="00F77110" w:rsidRPr="00F77110" w:rsidRDefault="00F77110" w:rsidP="00F77110">
      <w:pPr>
        <w:jc w:val="both"/>
        <w:rPr>
          <w:sz w:val="22"/>
          <w:szCs w:val="22"/>
          <w:lang w:val="de-AT"/>
        </w:rPr>
      </w:pPr>
      <w:proofErr w:type="gramStart"/>
      <w:r w:rsidRPr="00F77110">
        <w:rPr>
          <w:sz w:val="22"/>
          <w:szCs w:val="22"/>
          <w:vertAlign w:val="superscript"/>
          <w:lang w:val="de-AT"/>
        </w:rPr>
        <w:t xml:space="preserve">2  </w:t>
      </w:r>
      <w:r w:rsidRPr="00F77110">
        <w:rPr>
          <w:sz w:val="22"/>
          <w:szCs w:val="22"/>
          <w:lang w:val="de-AT"/>
        </w:rPr>
        <w:t>Es</w:t>
      </w:r>
      <w:proofErr w:type="gramEnd"/>
      <w:r w:rsidRPr="00F77110">
        <w:rPr>
          <w:sz w:val="22"/>
          <w:szCs w:val="22"/>
          <w:lang w:val="de-AT"/>
        </w:rPr>
        <w:t xml:space="preserve"> gelten die Gebührenbefreiungen in § 14 TP 6 </w:t>
      </w:r>
      <w:proofErr w:type="spellStart"/>
      <w:r w:rsidRPr="00F77110">
        <w:rPr>
          <w:sz w:val="22"/>
          <w:szCs w:val="22"/>
          <w:lang w:val="de-AT"/>
        </w:rPr>
        <w:t>Abs</w:t>
      </w:r>
      <w:proofErr w:type="spellEnd"/>
      <w:r w:rsidRPr="00F77110">
        <w:rPr>
          <w:sz w:val="22"/>
          <w:szCs w:val="22"/>
          <w:lang w:val="de-AT"/>
        </w:rPr>
        <w:t xml:space="preserve"> 5 Gebührengesetz.</w:t>
      </w:r>
    </w:p>
    <w:p w:rsidR="00F77110" w:rsidRPr="00F77110" w:rsidRDefault="00F77110" w:rsidP="00F77110">
      <w:pPr>
        <w:jc w:val="both"/>
        <w:rPr>
          <w:sz w:val="22"/>
          <w:szCs w:val="22"/>
          <w:lang w:val="de-AT"/>
        </w:rPr>
      </w:pPr>
      <w:r w:rsidRPr="00F77110">
        <w:rPr>
          <w:sz w:val="22"/>
          <w:szCs w:val="22"/>
          <w:vertAlign w:val="superscript"/>
          <w:lang w:val="de-AT"/>
        </w:rPr>
        <w:t xml:space="preserve">3 </w:t>
      </w:r>
      <w:r w:rsidRPr="00F77110">
        <w:rPr>
          <w:sz w:val="22"/>
          <w:szCs w:val="22"/>
          <w:lang w:val="de-AT"/>
        </w:rPr>
        <w:t xml:space="preserve">Beachten Sie im Bauverfahren: gemäß § 14 TP 6 </w:t>
      </w:r>
      <w:proofErr w:type="spellStart"/>
      <w:r w:rsidRPr="00F77110">
        <w:rPr>
          <w:sz w:val="22"/>
          <w:szCs w:val="22"/>
          <w:lang w:val="de-AT"/>
        </w:rPr>
        <w:t>Abs</w:t>
      </w:r>
      <w:proofErr w:type="spellEnd"/>
      <w:r w:rsidRPr="00F77110">
        <w:rPr>
          <w:sz w:val="22"/>
          <w:szCs w:val="22"/>
          <w:lang w:val="de-AT"/>
        </w:rPr>
        <w:t xml:space="preserve"> 5 Z 20 Gebührengesetz sind die Eingaben der Nachbarparteien von der Gebühr befreit.</w:t>
      </w:r>
    </w:p>
    <w:p w:rsidR="00F77110" w:rsidRDefault="00F77110">
      <w:pPr>
        <w:spacing w:after="160" w:line="259" w:lineRule="auto"/>
        <w:rPr>
          <w:sz w:val="24"/>
          <w:szCs w:val="24"/>
        </w:rPr>
      </w:pPr>
      <w:r>
        <w:rPr>
          <w:sz w:val="24"/>
          <w:szCs w:val="24"/>
        </w:rPr>
        <w:br w:type="page"/>
      </w:r>
    </w:p>
    <w:p w:rsidR="00000000" w:rsidRDefault="00F77110">
      <w:pPr>
        <w:spacing w:line="360" w:lineRule="auto"/>
        <w:jc w:val="both"/>
        <w:rPr>
          <w:sz w:val="24"/>
          <w:szCs w:val="24"/>
        </w:rPr>
      </w:pPr>
      <w:bookmarkStart w:id="0" w:name="_GoBack"/>
      <w:bookmarkEnd w:id="0"/>
    </w:p>
    <w:p w:rsidR="00000000" w:rsidRDefault="00F77110">
      <w:pPr>
        <w:spacing w:line="360" w:lineRule="auto"/>
        <w:jc w:val="both"/>
        <w:rPr>
          <w:sz w:val="24"/>
          <w:szCs w:val="24"/>
          <w:u w:val="single"/>
        </w:rPr>
      </w:pPr>
      <w:r>
        <w:rPr>
          <w:sz w:val="24"/>
          <w:szCs w:val="24"/>
          <w:u w:val="single"/>
        </w:rPr>
        <w:t>Anmerkungen:</w:t>
      </w:r>
    </w:p>
    <w:p w:rsidR="00000000" w:rsidRDefault="00F77110">
      <w:pPr>
        <w:numPr>
          <w:ilvl w:val="0"/>
          <w:numId w:val="5"/>
        </w:numPr>
        <w:jc w:val="both"/>
        <w:rPr>
          <w:sz w:val="22"/>
          <w:szCs w:val="22"/>
        </w:rPr>
      </w:pPr>
      <w:r>
        <w:rPr>
          <w:sz w:val="22"/>
          <w:szCs w:val="22"/>
        </w:rPr>
        <w:t>Es handelt sich nicht um einen abgabenrechtlichen Bescheid, sondern um einen Kostenbescheid, der sich verfahrensrecht</w:t>
      </w:r>
      <w:r>
        <w:rPr>
          <w:sz w:val="22"/>
          <w:szCs w:val="22"/>
        </w:rPr>
        <w:t>lich auf die Bestimmungen des AVG stützt. § 57 AVG 1991 ist jedoch wegen des Fehlens der gesetzlichen Voraussetzungen nicht anwendbar; allerdings wird ein besonderes Ermittlungsverfahren (mit Parteiengehör) in den meisten Fällen entfallen können.</w:t>
      </w:r>
    </w:p>
    <w:p w:rsidR="00000000" w:rsidRDefault="00F77110">
      <w:pPr>
        <w:numPr>
          <w:ilvl w:val="0"/>
          <w:numId w:val="5"/>
        </w:numPr>
        <w:spacing w:before="120"/>
        <w:ind w:left="357" w:hanging="357"/>
        <w:jc w:val="both"/>
        <w:rPr>
          <w:sz w:val="22"/>
          <w:szCs w:val="22"/>
        </w:rPr>
      </w:pPr>
      <w:r>
        <w:rPr>
          <w:sz w:val="22"/>
          <w:szCs w:val="22"/>
        </w:rPr>
        <w:t>Falls</w:t>
      </w:r>
      <w:r>
        <w:rPr>
          <w:sz w:val="22"/>
          <w:szCs w:val="22"/>
        </w:rPr>
        <w:t xml:space="preserve"> die Anbringung der Hausnummerntafel(n) durch den Eigentümer (Verfügungs</w:t>
      </w:r>
      <w:r>
        <w:rPr>
          <w:sz w:val="22"/>
          <w:szCs w:val="22"/>
        </w:rPr>
        <w:softHyphen/>
        <w:t xml:space="preserve">berechtigten) selbst oder einen von diesem Beauftragten erfolgt – dies ist nach dem Gesetz zulässig, kann aber nur auf </w:t>
      </w:r>
      <w:r>
        <w:rPr>
          <w:sz w:val="22"/>
          <w:szCs w:val="22"/>
          <w:u w:val="single"/>
        </w:rPr>
        <w:t>freiwilliger</w:t>
      </w:r>
      <w:r>
        <w:rPr>
          <w:sz w:val="22"/>
          <w:szCs w:val="22"/>
        </w:rPr>
        <w:t xml:space="preserve"> Basis geschehen! – haben im Muster die Anbringungsk</w:t>
      </w:r>
      <w:r>
        <w:rPr>
          <w:sz w:val="22"/>
          <w:szCs w:val="22"/>
        </w:rPr>
        <w:t>osten zu entfallen.</w:t>
      </w:r>
    </w:p>
    <w:p w:rsidR="00000000" w:rsidRDefault="00F77110">
      <w:pPr>
        <w:numPr>
          <w:ilvl w:val="0"/>
          <w:numId w:val="5"/>
        </w:numPr>
        <w:spacing w:before="120"/>
        <w:ind w:left="357" w:hanging="357"/>
        <w:jc w:val="both"/>
        <w:rPr>
          <w:sz w:val="22"/>
          <w:szCs w:val="22"/>
        </w:rPr>
      </w:pPr>
      <w:r>
        <w:rPr>
          <w:sz w:val="22"/>
          <w:szCs w:val="22"/>
        </w:rPr>
        <w:t>Vorgenommene Gebäudenummerierungen sollten von den Gemeinden – nach Möglichkeit (allenfalls in Form von Listen) – dem zuständigen Grundbuchsgericht, Vermessungsamt, Finanzamt und Postamt (Zustellpostamt) mitgeteilt werden. Siehe auc</w:t>
      </w:r>
      <w:r>
        <w:rPr>
          <w:sz w:val="22"/>
          <w:szCs w:val="22"/>
        </w:rPr>
        <w:t>h die Ausführungen im vom BMI herausgegebenen Handbuch zur Adressänderung im ZMR.</w:t>
      </w:r>
    </w:p>
    <w:p w:rsidR="00000000" w:rsidRDefault="00F77110">
      <w:pPr>
        <w:spacing w:line="360" w:lineRule="auto"/>
        <w:jc w:val="both"/>
        <w:rPr>
          <w:sz w:val="24"/>
          <w:szCs w:val="24"/>
        </w:rPr>
      </w:pPr>
    </w:p>
    <w:sectPr w:rsidR="00000000">
      <w:footerReference w:type="first" r:id="rId8"/>
      <w:pgSz w:w="11906" w:h="16838"/>
      <w:pgMar w:top="851" w:right="1134" w:bottom="851" w:left="1134" w:header="720"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7110">
      <w:r>
        <w:separator/>
      </w:r>
    </w:p>
  </w:endnote>
  <w:endnote w:type="continuationSeparator" w:id="0">
    <w:p w:rsidR="00000000" w:rsidRDefault="00F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7110">
    <w:pPr>
      <w:pStyle w:val="Fuzeile"/>
    </w:pPr>
    <w:r>
      <w:t>_______________________________________________________________________________________________</w:t>
    </w:r>
  </w:p>
  <w:p w:rsidR="00000000" w:rsidRDefault="00F77110">
    <w:pPr>
      <w:pStyle w:val="Fuzeile"/>
      <w:tabs>
        <w:tab w:val="clear" w:pos="4536"/>
        <w:tab w:val="clear" w:pos="9072"/>
      </w:tabs>
    </w:pPr>
    <w:r>
      <w:t>OÖ Gemeindebund: Hausnummerntafel – Vorschreibung der Kosten der Beschaffung</w:t>
    </w:r>
  </w:p>
  <w:p w:rsidR="00000000" w:rsidRDefault="00F77110">
    <w:pPr>
      <w:pStyle w:val="Fuzeile"/>
      <w:tabs>
        <w:tab w:val="clear" w:pos="4536"/>
        <w:tab w:val="clear" w:pos="9072"/>
      </w:tabs>
      <w:ind w:left="708" w:firstLine="708"/>
    </w:pPr>
    <w:r>
      <w:t xml:space="preserve">     und Anbringung</w:t>
    </w:r>
    <w:r>
      <w:tab/>
    </w:r>
    <w:r>
      <w:tab/>
    </w:r>
    <w:r>
      <w:tab/>
    </w:r>
    <w:r>
      <w:tab/>
    </w:r>
    <w:r>
      <w:tab/>
    </w:r>
    <w:r>
      <w:tab/>
    </w:r>
    <w:r>
      <w:tab/>
    </w:r>
    <w:r>
      <w:t xml:space="preserve">       </w:t>
    </w:r>
    <w:r>
      <w:t>Stand: 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7110">
      <w:r>
        <w:separator/>
      </w:r>
    </w:p>
  </w:footnote>
  <w:footnote w:type="continuationSeparator" w:id="0">
    <w:p w:rsidR="00000000" w:rsidRDefault="00F771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552F"/>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303D5FCE"/>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45C143C9"/>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5E6A448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64CD57B6"/>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33"/>
    <w:rsid w:val="00F37333"/>
    <w:rsid w:val="00F77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83FFC"/>
  <w14:defaultImageDpi w14:val="0"/>
  <w15:docId w15:val="{F9AFD666-A771-49F1-A676-8ACCCACF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pPr>
      <w:keepNext/>
      <w:spacing w:line="360" w:lineRule="auto"/>
      <w:jc w:val="both"/>
      <w:outlineLvl w:val="0"/>
    </w:pPr>
    <w:rPr>
      <w:sz w:val="24"/>
      <w:szCs w:val="24"/>
    </w:rPr>
  </w:style>
  <w:style w:type="paragraph" w:styleId="berschrift2">
    <w:name w:val="heading 2"/>
    <w:basedOn w:val="Standard"/>
    <w:next w:val="Standard"/>
    <w:link w:val="berschrift2Zchn"/>
    <w:uiPriority w:val="99"/>
    <w:qFormat/>
    <w:pPr>
      <w:keepNext/>
      <w:spacing w:line="360" w:lineRule="auto"/>
      <w:jc w:val="both"/>
      <w:outlineLvl w:val="1"/>
    </w:pPr>
    <w:rPr>
      <w:sz w:val="24"/>
      <w:szCs w:val="24"/>
      <w:u w:val="single"/>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paragraph" w:styleId="Textkrper2">
    <w:name w:val="Body Text 2"/>
    <w:basedOn w:val="Standard"/>
    <w:link w:val="Textkrper2Zchn"/>
    <w:uiPriority w:val="99"/>
    <w:pPr>
      <w:spacing w:line="360" w:lineRule="auto"/>
      <w:jc w:val="both"/>
    </w:pPr>
    <w:rPr>
      <w:b/>
      <w:bCs/>
      <w:i/>
      <w:iCs/>
      <w:sz w:val="24"/>
      <w:szCs w:val="24"/>
    </w:rPr>
  </w:style>
  <w:style w:type="character" w:customStyle="1" w:styleId="Textkrper2Zchn">
    <w:name w:val="Textkörper 2 Zchn"/>
    <w:basedOn w:val="Absatz-Standardschriftart"/>
    <w:link w:val="Textkrper2"/>
    <w:uiPriority w:val="99"/>
    <w:semiHidden/>
    <w:rPr>
      <w:rFonts w:ascii="Times New Roman" w:hAnsi="Times New Roman" w:cs="Times New Roman"/>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Times New Roman" w:hAnsi="Times New Roman"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Times New Roman" w:hAnsi="Times New Roman" w:cs="Times New Roman"/>
      <w:sz w:val="20"/>
      <w:szCs w:val="20"/>
    </w:rPr>
  </w:style>
  <w:style w:type="paragraph" w:styleId="Textkrper">
    <w:name w:val="Body Text"/>
    <w:basedOn w:val="Standard"/>
    <w:link w:val="TextkrperZchn"/>
    <w:uiPriority w:val="99"/>
    <w:pPr>
      <w:spacing w:line="360" w:lineRule="auto"/>
      <w:jc w:val="both"/>
    </w:pPr>
    <w:rPr>
      <w:sz w:val="24"/>
      <w:szCs w:val="24"/>
    </w:rPr>
  </w:style>
  <w:style w:type="character" w:customStyle="1" w:styleId="TextkrperZchn">
    <w:name w:val="Textkörper Zchn"/>
    <w:basedOn w:val="Absatz-Standardschriftart"/>
    <w:link w:val="Textkrper"/>
    <w:uiPriority w:val="99"/>
    <w:semiHidden/>
    <w:rPr>
      <w:rFonts w:ascii="Times New Roman" w:hAnsi="Times New Roman" w:cs="Times New Roman"/>
      <w:sz w:val="20"/>
      <w:szCs w:val="20"/>
    </w:rPr>
  </w:style>
  <w:style w:type="character" w:styleId="Hyperlink">
    <w:name w:val="Hyperlink"/>
    <w:basedOn w:val="Absatz-Standardschriftart"/>
    <w:uiPriority w:val="99"/>
    <w:unhideWhenUsed/>
    <w:rsid w:val="00F77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4765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subject/>
  <dc:creator>Gemeindebund</dc:creator>
  <cp:keywords/>
  <dc:description/>
  <cp:lastModifiedBy>Mühlböck Elke</cp:lastModifiedBy>
  <cp:revision>3</cp:revision>
  <cp:lastPrinted>2002-01-31T10:24:00Z</cp:lastPrinted>
  <dcterms:created xsi:type="dcterms:W3CDTF">2018-06-28T12:46:00Z</dcterms:created>
  <dcterms:modified xsi:type="dcterms:W3CDTF">2018-06-28T12:49:00Z</dcterms:modified>
</cp:coreProperties>
</file>